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C2B89" w:rsidRDefault="004D4682" w:rsidP="00A229EA">
      <w:pPr>
        <w:pStyle w:val="Default"/>
        <w:rPr>
          <w:rStyle w:val="IntenseEmphasis"/>
          <w:rFonts w:asciiTheme="minorHAnsi" w:hAnsiTheme="minorHAnsi"/>
          <w:i w:val="0"/>
          <w:color w:val="auto"/>
        </w:rPr>
      </w:pPr>
      <w:r>
        <w:rPr>
          <w:rFonts w:asciiTheme="minorHAnsi" w:hAnsi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6FAF6D" wp14:editId="28A9A12C">
                <wp:simplePos x="0" y="0"/>
                <wp:positionH relativeFrom="column">
                  <wp:posOffset>-57149</wp:posOffset>
                </wp:positionH>
                <wp:positionV relativeFrom="paragraph">
                  <wp:posOffset>194945</wp:posOffset>
                </wp:positionV>
                <wp:extent cx="9258300" cy="5143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0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69A7F4C" id="Rectangle 6" o:spid="_x0000_s1026" style="position:absolute;margin-left:-4.5pt;margin-top:15.35pt;width:729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" filled="f" strokecolor="#a0c7e7 [1940]" strokeweight="2pt"/>
            </w:pict>
          </mc:Fallback>
        </mc:AlternateContent>
      </w:r>
    </w:p>
    <w:p w:rsidR="004D4682" w:rsidRPr="004D4682" w:rsidRDefault="004D4682" w:rsidP="004D4682">
      <w:pPr>
        <w:pStyle w:val="Default"/>
        <w:rPr>
          <w:rFonts w:asciiTheme="minorHAnsi" w:hAnsiTheme="minorHAnsi"/>
          <w:b/>
          <w:color w:val="auto"/>
          <w:sz w:val="16"/>
          <w:szCs w:val="16"/>
        </w:rPr>
      </w:pPr>
      <w:r w:rsidRPr="004D4682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</w:p>
    <w:p w:rsidR="004D4682" w:rsidRDefault="004D4682" w:rsidP="004D4682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A315C6">
        <w:rPr>
          <w:rFonts w:asciiTheme="minorHAnsi" w:hAnsiTheme="minorHAnsi"/>
          <w:b/>
          <w:color w:val="auto"/>
          <w:sz w:val="22"/>
          <w:szCs w:val="22"/>
        </w:rPr>
        <w:t>Regular m</w:t>
      </w:r>
      <w:r>
        <w:rPr>
          <w:rFonts w:asciiTheme="minorHAnsi" w:hAnsiTheme="minorHAnsi"/>
          <w:b/>
          <w:color w:val="auto"/>
          <w:sz w:val="22"/>
          <w:szCs w:val="22"/>
        </w:rPr>
        <w:t>onitoring with feedback of results to staff can maintain or improve adherence to blood glucose monitoring</w:t>
      </w:r>
      <w:r w:rsidRPr="00B50A73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b/>
          <w:color w:val="auto"/>
          <w:sz w:val="22"/>
          <w:szCs w:val="22"/>
        </w:rPr>
        <w:t>practices</w:t>
      </w:r>
      <w:r w:rsidRPr="00B50A73">
        <w:rPr>
          <w:rFonts w:asciiTheme="minorHAnsi" w:hAnsiTheme="minorHAnsi"/>
          <w:b/>
          <w:color w:val="auto"/>
          <w:sz w:val="22"/>
          <w:szCs w:val="22"/>
        </w:rPr>
        <w:t xml:space="preserve">. </w:t>
      </w:r>
      <w:r w:rsidRPr="00B50A73">
        <w:rPr>
          <w:rFonts w:asciiTheme="minorHAnsi" w:hAnsiTheme="minorHAnsi"/>
          <w:b/>
          <w:sz w:val="22"/>
          <w:szCs w:val="22"/>
        </w:rPr>
        <w:t>Use this tool to identify gaps and opport</w:t>
      </w:r>
      <w:r>
        <w:rPr>
          <w:rFonts w:asciiTheme="minorHAnsi" w:hAnsiTheme="minorHAnsi"/>
          <w:b/>
          <w:sz w:val="22"/>
          <w:szCs w:val="22"/>
        </w:rPr>
        <w:t>unities for improvement</w:t>
      </w:r>
      <w:r w:rsidRPr="00B50A73">
        <w:rPr>
          <w:rFonts w:asciiTheme="minorHAnsi" w:hAnsiTheme="minorHAnsi"/>
          <w:b/>
          <w:sz w:val="22"/>
          <w:szCs w:val="22"/>
        </w:rPr>
        <w:t xml:space="preserve">. Monitoring may </w:t>
      </w:r>
      <w:r>
        <w:rPr>
          <w:rFonts w:asciiTheme="minorHAnsi" w:hAnsiTheme="minorHAnsi"/>
          <w:b/>
          <w:sz w:val="22"/>
          <w:szCs w:val="22"/>
        </w:rPr>
        <w:t>be performed</w:t>
      </w:r>
      <w:r w:rsidRPr="00B50A73">
        <w:rPr>
          <w:rFonts w:asciiTheme="minorHAnsi" w:hAnsiTheme="minorHAnsi"/>
          <w:b/>
          <w:sz w:val="22"/>
          <w:szCs w:val="22"/>
        </w:rPr>
        <w:t xml:space="preserve"> in any type of patient care location</w:t>
      </w:r>
      <w:r>
        <w:rPr>
          <w:rFonts w:asciiTheme="minorHAnsi" w:hAnsiTheme="minorHAnsi"/>
          <w:b/>
          <w:sz w:val="22"/>
          <w:szCs w:val="22"/>
        </w:rPr>
        <w:t xml:space="preserve"> where </w:t>
      </w:r>
      <w:r w:rsidR="0039258C">
        <w:rPr>
          <w:rFonts w:asciiTheme="minorHAnsi" w:hAnsiTheme="minorHAnsi"/>
          <w:b/>
          <w:sz w:val="22"/>
          <w:szCs w:val="22"/>
        </w:rPr>
        <w:t>blood glucose meters are used.</w:t>
      </w:r>
    </w:p>
    <w:p w:rsidR="00755D6A" w:rsidRPr="004D4682" w:rsidRDefault="00755D6A" w:rsidP="004D4682">
      <w:pPr>
        <w:pStyle w:val="Default"/>
        <w:rPr>
          <w:rStyle w:val="IntenseEmphasis"/>
          <w:rFonts w:asciiTheme="minorHAnsi" w:hAnsiTheme="minorHAnsi"/>
          <w:i w:val="0"/>
          <w:color w:val="auto"/>
          <w:sz w:val="16"/>
          <w:szCs w:val="16"/>
        </w:rPr>
      </w:pPr>
    </w:p>
    <w:p w:rsidR="004D4682" w:rsidRPr="00A315C6" w:rsidRDefault="004D4682" w:rsidP="004D4682">
      <w:pPr>
        <w:pStyle w:val="Default"/>
        <w:rPr>
          <w:rStyle w:val="IntenseEmphasis"/>
          <w:rFonts w:asciiTheme="minorHAnsi" w:hAnsiTheme="minorHAnsi"/>
          <w:b w:val="0"/>
          <w:i w:val="0"/>
          <w:color w:val="auto"/>
          <w:sz w:val="22"/>
          <w:szCs w:val="22"/>
        </w:rPr>
      </w:pPr>
      <w:r w:rsidRPr="00D14634">
        <w:rPr>
          <w:rFonts w:asciiTheme="minorHAnsi" w:hAnsiTheme="minorHAnsi"/>
          <w:b/>
          <w:color w:val="auto"/>
          <w:sz w:val="22"/>
          <w:szCs w:val="22"/>
        </w:rPr>
        <w:t>Instructions: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342197">
        <w:rPr>
          <w:rFonts w:asciiTheme="minorHAnsi" w:hAnsiTheme="minorHAnsi"/>
          <w:color w:val="auto"/>
          <w:sz w:val="22"/>
          <w:szCs w:val="22"/>
        </w:rPr>
        <w:t xml:space="preserve">Observe </w:t>
      </w:r>
      <w:r>
        <w:rPr>
          <w:rFonts w:asciiTheme="minorHAnsi" w:hAnsiTheme="minorHAnsi"/>
          <w:color w:val="auto"/>
          <w:sz w:val="22"/>
          <w:szCs w:val="22"/>
        </w:rPr>
        <w:t>3-4 patients/residents during blood glucose sampling. Check a box for each practice observed. In the column on the right, r</w:t>
      </w:r>
      <w:r w:rsidRPr="00B92E71">
        <w:rPr>
          <w:rFonts w:asciiTheme="minorHAnsi" w:hAnsiTheme="minorHAnsi"/>
          <w:sz w:val="22"/>
          <w:szCs w:val="22"/>
        </w:rPr>
        <w:t xml:space="preserve">ecord the total number of </w:t>
      </w:r>
      <w:r>
        <w:rPr>
          <w:rFonts w:asciiTheme="minorHAnsi" w:hAnsiTheme="minorHAnsi"/>
          <w:sz w:val="22"/>
          <w:szCs w:val="22"/>
        </w:rPr>
        <w:t>“Yes”</w:t>
      </w:r>
      <w:r w:rsidRPr="00B92E7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for adherent </w:t>
      </w:r>
      <w:r w:rsidRPr="00B92E71">
        <w:rPr>
          <w:rFonts w:asciiTheme="minorHAnsi" w:hAnsiTheme="minorHAnsi"/>
          <w:sz w:val="22"/>
          <w:szCs w:val="22"/>
        </w:rPr>
        <w:t>practice</w:t>
      </w:r>
      <w:r>
        <w:rPr>
          <w:rFonts w:asciiTheme="minorHAnsi" w:hAnsiTheme="minorHAnsi"/>
          <w:sz w:val="22"/>
          <w:szCs w:val="22"/>
        </w:rPr>
        <w:t>s</w:t>
      </w:r>
      <w:r w:rsidRPr="00B92E71">
        <w:rPr>
          <w:rFonts w:asciiTheme="minorHAnsi" w:hAnsiTheme="minorHAnsi"/>
          <w:sz w:val="22"/>
          <w:szCs w:val="22"/>
        </w:rPr>
        <w:t xml:space="preserve"> observ</w:t>
      </w:r>
      <w:r>
        <w:rPr>
          <w:rFonts w:asciiTheme="minorHAnsi" w:hAnsiTheme="minorHAnsi"/>
          <w:sz w:val="22"/>
          <w:szCs w:val="22"/>
        </w:rPr>
        <w:t>ed and the total number of observations (“Yes” + “No”). C</w:t>
      </w:r>
      <w:r w:rsidRPr="00B92E71">
        <w:rPr>
          <w:rFonts w:asciiTheme="minorHAnsi" w:hAnsiTheme="minorHAnsi"/>
          <w:sz w:val="22"/>
          <w:szCs w:val="22"/>
        </w:rPr>
        <w:t>alculate adherence</w:t>
      </w:r>
      <w:r>
        <w:rPr>
          <w:rFonts w:asciiTheme="minorHAnsi" w:hAnsiTheme="minorHAnsi"/>
          <w:sz w:val="22"/>
          <w:szCs w:val="22"/>
        </w:rPr>
        <w:t xml:space="preserve"> percentage in the </w:t>
      </w:r>
      <w:r w:rsidR="00F01EFB">
        <w:rPr>
          <w:rFonts w:asciiTheme="minorHAnsi" w:hAnsiTheme="minorHAnsi"/>
          <w:sz w:val="22"/>
          <w:szCs w:val="22"/>
        </w:rPr>
        <w:t xml:space="preserve">last </w:t>
      </w:r>
      <w:r>
        <w:rPr>
          <w:rFonts w:asciiTheme="minorHAnsi" w:hAnsiTheme="minorHAnsi"/>
          <w:sz w:val="22"/>
          <w:szCs w:val="22"/>
        </w:rPr>
        <w:t>row.</w:t>
      </w:r>
    </w:p>
    <w:p w:rsidR="001867DD" w:rsidRPr="004D4682" w:rsidRDefault="001867DD" w:rsidP="00A229EA">
      <w:pPr>
        <w:pStyle w:val="Default"/>
        <w:rPr>
          <w:rStyle w:val="IntenseEmphasis"/>
          <w:rFonts w:asciiTheme="minorHAnsi" w:hAnsiTheme="minorHAnsi"/>
          <w:b w:val="0"/>
          <w:i w:val="0"/>
          <w:color w:val="auto"/>
          <w:sz w:val="16"/>
          <w:szCs w:val="16"/>
        </w:rPr>
      </w:pPr>
    </w:p>
    <w:tbl>
      <w:tblPr>
        <w:tblStyle w:val="TableGrid"/>
        <w:tblW w:w="14598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652"/>
        <w:gridCol w:w="3758"/>
        <w:gridCol w:w="630"/>
        <w:gridCol w:w="810"/>
        <w:gridCol w:w="720"/>
        <w:gridCol w:w="810"/>
        <w:gridCol w:w="720"/>
        <w:gridCol w:w="810"/>
        <w:gridCol w:w="720"/>
        <w:gridCol w:w="810"/>
        <w:gridCol w:w="450"/>
        <w:gridCol w:w="270"/>
        <w:gridCol w:w="810"/>
        <w:gridCol w:w="720"/>
        <w:gridCol w:w="720"/>
        <w:gridCol w:w="1188"/>
      </w:tblGrid>
      <w:tr w:rsidR="0060051A" w:rsidRPr="00A5579F" w:rsidTr="00600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"/>
        </w:trPr>
        <w:tc>
          <w:tcPr>
            <w:tcW w:w="5040" w:type="dxa"/>
            <w:gridSpan w:val="3"/>
            <w:vMerge w:val="restart"/>
            <w:shd w:val="clear" w:color="auto" w:fill="auto"/>
            <w:vAlign w:val="center"/>
          </w:tcPr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Blood Glucose Meter Opportunity</w:t>
            </w:r>
          </w:p>
        </w:tc>
        <w:tc>
          <w:tcPr>
            <w:tcW w:w="1530" w:type="dxa"/>
            <w:gridSpan w:val="2"/>
            <w:vMerge w:val="restart"/>
            <w:shd w:val="clear" w:color="auto" w:fill="auto"/>
            <w:vAlign w:val="center"/>
          </w:tcPr>
          <w:p w:rsidR="001867DD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/</w:t>
            </w:r>
          </w:p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vMerge w:val="restart"/>
            <w:shd w:val="clear" w:color="auto" w:fill="auto"/>
            <w:vAlign w:val="center"/>
          </w:tcPr>
          <w:p w:rsidR="001867DD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/</w:t>
            </w:r>
          </w:p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530" w:type="dxa"/>
            <w:gridSpan w:val="2"/>
            <w:vMerge w:val="restart"/>
            <w:shd w:val="clear" w:color="auto" w:fill="auto"/>
            <w:vAlign w:val="center"/>
          </w:tcPr>
          <w:p w:rsidR="001867DD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/</w:t>
            </w:r>
          </w:p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:rsidR="001867DD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/</w:t>
            </w:r>
          </w:p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530" w:type="dxa"/>
            <w:gridSpan w:val="2"/>
            <w:vMerge w:val="restart"/>
            <w:shd w:val="clear" w:color="auto" w:fill="auto"/>
            <w:vAlign w:val="center"/>
          </w:tcPr>
          <w:p w:rsidR="001867DD" w:rsidRDefault="001867DD" w:rsidP="001867DD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/</w:t>
            </w:r>
          </w:p>
          <w:p w:rsidR="001867DD" w:rsidRPr="009A4D38" w:rsidRDefault="001867DD" w:rsidP="001867DD">
            <w:pPr>
              <w:spacing w:after="0"/>
              <w:jc w:val="center"/>
              <w:rPr>
                <w:rFonts w:asciiTheme="minorHAnsi" w:eastAsia="Calibri" w:hAnsiTheme="minorHAnsi" w:cs="Calibri"/>
                <w:bCs/>
                <w:spacing w:val="-1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Resident 5</w:t>
            </w:r>
          </w:p>
        </w:tc>
        <w:tc>
          <w:tcPr>
            <w:tcW w:w="1908" w:type="dxa"/>
            <w:gridSpan w:val="2"/>
            <w:shd w:val="clear" w:color="auto" w:fill="FFFF99"/>
            <w:vAlign w:val="center"/>
          </w:tcPr>
          <w:p w:rsidR="001867DD" w:rsidRPr="009A4D38" w:rsidRDefault="001867DD" w:rsidP="00E916D6">
            <w:pPr>
              <w:spacing w:after="0"/>
              <w:jc w:val="center"/>
              <w:rPr>
                <w:rFonts w:asciiTheme="minorHAnsi" w:eastAsia="Calibri" w:hAnsiTheme="minorHAnsi" w:cs="Calibri"/>
                <w:b w:val="0"/>
                <w:bCs/>
                <w:color w:val="auto"/>
                <w:spacing w:val="-1"/>
                <w:sz w:val="20"/>
                <w:szCs w:val="20"/>
              </w:rPr>
            </w:pPr>
            <w:r w:rsidRPr="009A4D38">
              <w:rPr>
                <w:rFonts w:asciiTheme="minorHAnsi" w:eastAsia="Calibri" w:hAnsiTheme="minorHAnsi" w:cs="Calibri"/>
                <w:bCs/>
                <w:color w:val="auto"/>
                <w:spacing w:val="-1"/>
                <w:sz w:val="20"/>
                <w:szCs w:val="20"/>
              </w:rPr>
              <w:t xml:space="preserve">Adherence by </w:t>
            </w:r>
            <w:r>
              <w:rPr>
                <w:rFonts w:asciiTheme="minorHAnsi" w:eastAsia="Calibri" w:hAnsiTheme="minorHAnsi" w:cs="Calibri"/>
                <w:bCs/>
                <w:color w:val="auto"/>
                <w:spacing w:val="-1"/>
                <w:sz w:val="20"/>
                <w:szCs w:val="20"/>
              </w:rPr>
              <w:t>T</w:t>
            </w:r>
            <w:r w:rsidRPr="009A4D38">
              <w:rPr>
                <w:rFonts w:asciiTheme="minorHAnsi" w:eastAsia="Calibri" w:hAnsiTheme="minorHAnsi" w:cs="Calibri"/>
                <w:bCs/>
                <w:color w:val="auto"/>
                <w:spacing w:val="-1"/>
                <w:sz w:val="20"/>
                <w:szCs w:val="20"/>
              </w:rPr>
              <w:t>ask</w:t>
            </w:r>
          </w:p>
        </w:tc>
      </w:tr>
      <w:tr w:rsidR="0060051A" w:rsidRPr="00A5579F" w:rsidTr="00600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"/>
        </w:trPr>
        <w:tc>
          <w:tcPr>
            <w:tcW w:w="5040" w:type="dxa"/>
            <w:gridSpan w:val="3"/>
            <w:vMerge/>
            <w:shd w:val="clear" w:color="auto" w:fill="auto"/>
          </w:tcPr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shd w:val="clear" w:color="auto" w:fill="auto"/>
            <w:vAlign w:val="center"/>
          </w:tcPr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shd w:val="clear" w:color="auto" w:fill="auto"/>
            <w:vAlign w:val="center"/>
          </w:tcPr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shd w:val="clear" w:color="auto" w:fill="auto"/>
            <w:vAlign w:val="center"/>
          </w:tcPr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:rsidR="001867DD" w:rsidRPr="00A5579F" w:rsidRDefault="001867DD" w:rsidP="00E916D6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shd w:val="clear" w:color="auto" w:fill="auto"/>
            <w:vAlign w:val="center"/>
          </w:tcPr>
          <w:p w:rsidR="001867DD" w:rsidRPr="009A4D38" w:rsidRDefault="001867DD" w:rsidP="001867DD">
            <w:pPr>
              <w:spacing w:after="0"/>
              <w:jc w:val="center"/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1867DD" w:rsidRPr="009A4D38" w:rsidRDefault="001867DD" w:rsidP="00E916D6">
            <w:pPr>
              <w:spacing w:after="0"/>
              <w:jc w:val="center"/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</w:pPr>
            <w:r w:rsidRPr="009A4D38"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#</w:t>
            </w:r>
            <w:r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A4D38"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Yes</w:t>
            </w:r>
          </w:p>
        </w:tc>
        <w:tc>
          <w:tcPr>
            <w:tcW w:w="1188" w:type="dxa"/>
            <w:shd w:val="clear" w:color="auto" w:fill="FFFF99"/>
            <w:vAlign w:val="center"/>
          </w:tcPr>
          <w:p w:rsidR="001867DD" w:rsidRPr="009A4D38" w:rsidRDefault="001867DD" w:rsidP="00E916D6">
            <w:pPr>
              <w:spacing w:after="0"/>
              <w:jc w:val="center"/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# O</w:t>
            </w:r>
            <w:r w:rsidRPr="009A4D38"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bserved</w:t>
            </w:r>
          </w:p>
        </w:tc>
      </w:tr>
      <w:tr w:rsidR="0060051A" w:rsidRPr="00A5579F" w:rsidTr="0060051A">
        <w:tc>
          <w:tcPr>
            <w:tcW w:w="652" w:type="dxa"/>
            <w:shd w:val="clear" w:color="auto" w:fill="auto"/>
            <w:vAlign w:val="center"/>
          </w:tcPr>
          <w:p w:rsidR="001867DD" w:rsidRPr="00D14634" w:rsidRDefault="001867DD" w:rsidP="001867DD">
            <w:pPr>
              <w:pStyle w:val="NoSpacing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BG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4388" w:type="dxa"/>
            <w:gridSpan w:val="2"/>
            <w:shd w:val="clear" w:color="auto" w:fill="auto"/>
            <w:vAlign w:val="center"/>
          </w:tcPr>
          <w:p w:rsidR="001867DD" w:rsidRPr="00E83980" w:rsidRDefault="001867DD" w:rsidP="001867DD">
            <w:pPr>
              <w:spacing w:after="0"/>
              <w:rPr>
                <w:rFonts w:ascii="Calibri" w:hAnsi="Calibri" w:cstheme="minorHAnsi"/>
              </w:rPr>
            </w:pPr>
            <w:r w:rsidRPr="00E83980">
              <w:rPr>
                <w:rFonts w:ascii="Calibri" w:hAnsi="Calibri" w:cstheme="minorHAnsi"/>
              </w:rPr>
              <w:t>Hand hygiene is performed before the procedure.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60051A" w:rsidRPr="00A5579F" w:rsidTr="00600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52" w:type="dxa"/>
            <w:shd w:val="clear" w:color="auto" w:fill="auto"/>
            <w:vAlign w:val="center"/>
          </w:tcPr>
          <w:p w:rsidR="001867DD" w:rsidRPr="00D14634" w:rsidRDefault="001867DD" w:rsidP="001867DD">
            <w:pPr>
              <w:pStyle w:val="NoSpacing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BG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4388" w:type="dxa"/>
            <w:gridSpan w:val="2"/>
            <w:shd w:val="clear" w:color="auto" w:fill="auto"/>
            <w:vAlign w:val="center"/>
          </w:tcPr>
          <w:p w:rsidR="001867DD" w:rsidRPr="00E83980" w:rsidRDefault="0060051A" w:rsidP="0060051A">
            <w:pPr>
              <w:spacing w:after="0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 xml:space="preserve">Gloves are worn by the healthcare provider when performing the finger stick procedure and are removed after the procedure. Hand hygiene follows glove removal. 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60051A" w:rsidRPr="00A5579F" w:rsidTr="0060051A">
        <w:tc>
          <w:tcPr>
            <w:tcW w:w="652" w:type="dxa"/>
            <w:shd w:val="clear" w:color="auto" w:fill="auto"/>
            <w:vAlign w:val="center"/>
          </w:tcPr>
          <w:p w:rsidR="001867DD" w:rsidRPr="00D14634" w:rsidRDefault="001867DD" w:rsidP="001867DD">
            <w:pPr>
              <w:pStyle w:val="NoSpacing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BG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D14634">
              <w:rPr>
                <w:rFonts w:asciiTheme="minorHAnsi" w:hAnsiTheme="minorHAnsi"/>
                <w:b/>
                <w:spacing w:val="35"/>
                <w:sz w:val="20"/>
                <w:szCs w:val="20"/>
              </w:rPr>
              <w:t>.</w:t>
            </w:r>
          </w:p>
        </w:tc>
        <w:tc>
          <w:tcPr>
            <w:tcW w:w="4388" w:type="dxa"/>
            <w:gridSpan w:val="2"/>
            <w:shd w:val="clear" w:color="auto" w:fill="auto"/>
            <w:vAlign w:val="center"/>
          </w:tcPr>
          <w:p w:rsidR="001867DD" w:rsidRPr="001867DD" w:rsidRDefault="0060051A" w:rsidP="0060051A">
            <w:pPr>
              <w:spacing w:after="0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 xml:space="preserve">Finger stick devices are </w:t>
            </w:r>
            <w:r w:rsidR="001867DD" w:rsidRPr="00E83980">
              <w:rPr>
                <w:rFonts w:ascii="Calibri" w:hAnsi="Calibri" w:cstheme="minorHAnsi"/>
              </w:rPr>
              <w:t xml:space="preserve">used for </w:t>
            </w:r>
            <w:r>
              <w:rPr>
                <w:rFonts w:ascii="Calibri" w:hAnsi="Calibri" w:cstheme="minorHAnsi"/>
              </w:rPr>
              <w:t>only one p</w:t>
            </w:r>
            <w:r w:rsidR="001867DD" w:rsidRPr="00E83980">
              <w:rPr>
                <w:rFonts w:ascii="Calibri" w:hAnsi="Calibri" w:cstheme="minorHAnsi"/>
              </w:rPr>
              <w:t>atient</w:t>
            </w:r>
            <w:r>
              <w:rPr>
                <w:rFonts w:ascii="Calibri" w:hAnsi="Calibri" w:cstheme="minorHAnsi"/>
              </w:rPr>
              <w:t>/resident</w:t>
            </w:r>
            <w:r w:rsidR="001867DD" w:rsidRPr="00E83980">
              <w:rPr>
                <w:rFonts w:ascii="Calibri" w:hAnsi="Calibri" w:cstheme="minorHAnsi"/>
              </w:rPr>
              <w:t>.</w:t>
            </w:r>
            <w:r w:rsidR="001867DD">
              <w:rPr>
                <w:rFonts w:ascii="Calibri" w:hAnsi="Calibri" w:cstheme="minorHAnsi"/>
              </w:rPr>
              <w:t xml:space="preserve"> </w:t>
            </w:r>
            <w:r w:rsidR="001867DD" w:rsidRPr="00BB7178">
              <w:rPr>
                <w:rFonts w:ascii="Calibri" w:hAnsi="Calibri" w:cstheme="minorHAnsi"/>
                <w:i/>
              </w:rPr>
              <w:t>Note:  This includes both the lancet and the lancet holding device.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60051A" w:rsidRPr="00A5579F" w:rsidTr="006005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52" w:type="dxa"/>
            <w:shd w:val="clear" w:color="auto" w:fill="auto"/>
            <w:vAlign w:val="center"/>
          </w:tcPr>
          <w:p w:rsidR="001867DD" w:rsidRPr="00D14634" w:rsidRDefault="001867DD" w:rsidP="001867DD">
            <w:pPr>
              <w:pStyle w:val="NoSpacing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BG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4388" w:type="dxa"/>
            <w:gridSpan w:val="2"/>
            <w:shd w:val="clear" w:color="auto" w:fill="auto"/>
            <w:vAlign w:val="center"/>
          </w:tcPr>
          <w:p w:rsidR="001867DD" w:rsidRPr="00E83980" w:rsidRDefault="001867DD" w:rsidP="001867DD">
            <w:pPr>
              <w:spacing w:after="0"/>
              <w:rPr>
                <w:rFonts w:ascii="Calibri" w:hAnsi="Calibri" w:cstheme="minorHAnsi"/>
              </w:rPr>
            </w:pPr>
            <w:r w:rsidRPr="00E83980">
              <w:rPr>
                <w:rFonts w:ascii="Calibri" w:hAnsi="Calibri" w:cstheme="minorHAnsi"/>
              </w:rPr>
              <w:t>The blood glucose meter is cleaned and disinfected after every use according to manufacturer’s instructions.</w:t>
            </w:r>
          </w:p>
          <w:p w:rsidR="001867DD" w:rsidRPr="00BB7178" w:rsidRDefault="002F3217" w:rsidP="002F3217">
            <w:pPr>
              <w:rPr>
                <w:rFonts w:ascii="Calibri" w:hAnsi="Calibri" w:cstheme="minorHAnsi"/>
                <w:i/>
              </w:rPr>
            </w:pPr>
            <w:r>
              <w:rPr>
                <w:rFonts w:ascii="Calibri" w:hAnsi="Calibri" w:cstheme="minorHAnsi"/>
                <w:i/>
              </w:rPr>
              <w:t>Note: I</w:t>
            </w:r>
            <w:r w:rsidR="001867DD" w:rsidRPr="00BB7178">
              <w:rPr>
                <w:rFonts w:ascii="Calibri" w:hAnsi="Calibri" w:cstheme="minorHAnsi"/>
                <w:i/>
              </w:rPr>
              <w:t xml:space="preserve">f manufacturer does not provide instructions for cleaning and disinfection, then the device should </w:t>
            </w:r>
            <w:r>
              <w:rPr>
                <w:rFonts w:ascii="Calibri" w:hAnsi="Calibri" w:cstheme="minorHAnsi"/>
                <w:i/>
              </w:rPr>
              <w:t>only be used for 1 patient/r</w:t>
            </w:r>
            <w:r w:rsidR="001867DD" w:rsidRPr="00BB7178">
              <w:rPr>
                <w:rFonts w:ascii="Calibri" w:hAnsi="Calibri" w:cstheme="minorHAnsi"/>
                <w:i/>
              </w:rPr>
              <w:t>esident.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60051A" w:rsidRPr="00A5579F" w:rsidTr="0039258C"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7DD" w:rsidRPr="00D14634" w:rsidRDefault="001867DD" w:rsidP="001867DD">
            <w:pPr>
              <w:pStyle w:val="NoSpacing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BG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7DD" w:rsidRDefault="001867DD" w:rsidP="001867DD">
            <w:pPr>
              <w:spacing w:after="0"/>
              <w:rPr>
                <w:rFonts w:ascii="Calibri" w:hAnsi="Calibri" w:cstheme="minorHAnsi"/>
              </w:rPr>
            </w:pPr>
            <w:r w:rsidRPr="00E83980">
              <w:rPr>
                <w:rFonts w:ascii="Calibri" w:hAnsi="Calibri" w:cstheme="minorHAnsi"/>
              </w:rPr>
              <w:t>I</w:t>
            </w:r>
            <w:r w:rsidR="002F3217">
              <w:rPr>
                <w:rFonts w:ascii="Calibri" w:hAnsi="Calibri" w:cstheme="minorHAnsi"/>
              </w:rPr>
              <w:t>f used, insulin pens are used for only</w:t>
            </w:r>
            <w:r w:rsidRPr="00E83980">
              <w:rPr>
                <w:rFonts w:ascii="Calibri" w:hAnsi="Calibri" w:cstheme="minorHAnsi"/>
              </w:rPr>
              <w:t xml:space="preserve"> one </w:t>
            </w:r>
            <w:r w:rsidR="002F3217">
              <w:rPr>
                <w:rFonts w:ascii="Calibri" w:hAnsi="Calibri" w:cstheme="minorHAnsi"/>
              </w:rPr>
              <w:t>patient/</w:t>
            </w:r>
            <w:r w:rsidRPr="00E83980">
              <w:rPr>
                <w:rFonts w:ascii="Calibri" w:hAnsi="Calibri" w:cstheme="minorHAnsi"/>
              </w:rPr>
              <w:t>resident.</w:t>
            </w:r>
          </w:p>
          <w:p w:rsidR="002F3217" w:rsidRPr="002F3217" w:rsidRDefault="002F3217" w:rsidP="001867DD">
            <w:pPr>
              <w:spacing w:after="0"/>
              <w:rPr>
                <w:rFonts w:ascii="Calibri" w:hAnsi="Calibri" w:cstheme="minorHAnsi"/>
                <w:i/>
                <w:sz w:val="20"/>
                <w:szCs w:val="20"/>
              </w:rPr>
            </w:pPr>
            <w:r w:rsidRPr="002F3217">
              <w:rPr>
                <w:rFonts w:ascii="Calibri" w:hAnsi="Calibri" w:cstheme="minorHAnsi"/>
                <w:i/>
                <w:sz w:val="20"/>
                <w:szCs w:val="20"/>
              </w:rPr>
              <w:t>Leave blank if not used in facility.</w:t>
            </w:r>
          </w:p>
          <w:p w:rsidR="001867DD" w:rsidRPr="00BB7178" w:rsidRDefault="001867DD" w:rsidP="001867DD">
            <w:pPr>
              <w:pStyle w:val="ListParagraph"/>
              <w:ind w:left="0"/>
              <w:rPr>
                <w:rFonts w:ascii="Calibri" w:hAnsi="Calibri" w:cstheme="minorHAnsi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867DD" w:rsidRPr="00627E93" w:rsidRDefault="001867DD" w:rsidP="001867DD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FFFF99"/>
          </w:tcPr>
          <w:p w:rsidR="001867DD" w:rsidRPr="00A5579F" w:rsidRDefault="001867DD" w:rsidP="001867DD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1759E3" w:rsidRPr="00A5579F" w:rsidTr="00A53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66FFFF"/>
            <w:vAlign w:val="center"/>
          </w:tcPr>
          <w:p w:rsidR="001759E3" w:rsidRPr="00940D48" w:rsidRDefault="001759E3" w:rsidP="00A53C9D">
            <w:pPr>
              <w:spacing w:after="0"/>
              <w:ind w:left="360" w:hanging="360"/>
              <w:jc w:val="center"/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940D48">
              <w:rPr>
                <w:rFonts w:asciiTheme="minorHAnsi" w:hAnsiTheme="minorHAnsi"/>
                <w:sz w:val="20"/>
                <w:szCs w:val="20"/>
              </w:rPr>
              <w:t xml:space="preserve"># </w:t>
            </w:r>
            <w:r>
              <w:rPr>
                <w:rFonts w:asciiTheme="minorHAnsi" w:hAnsiTheme="minorHAnsi"/>
                <w:sz w:val="20"/>
                <w:szCs w:val="20"/>
              </w:rPr>
              <w:t>of Correct Practice O</w:t>
            </w:r>
            <w:r w:rsidRPr="00940D48">
              <w:rPr>
                <w:rFonts w:asciiTheme="minorHAnsi" w:hAnsiTheme="minorHAnsi"/>
                <w:sz w:val="20"/>
                <w:szCs w:val="20"/>
              </w:rPr>
              <w:t>bserved (“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# Yes”): </w:t>
            </w:r>
            <w:r w:rsidRPr="00940D48">
              <w:rPr>
                <w:rFonts w:asciiTheme="minorHAnsi" w:hAnsiTheme="minorHAnsi"/>
                <w:sz w:val="20"/>
                <w:szCs w:val="20"/>
              </w:rPr>
              <w:t>_______</w:t>
            </w:r>
          </w:p>
        </w:tc>
        <w:tc>
          <w:tcPr>
            <w:tcW w:w="64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66FFFF"/>
            <w:vAlign w:val="bottom"/>
          </w:tcPr>
          <w:p w:rsidR="001759E3" w:rsidRDefault="001759E3" w:rsidP="00A53C9D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0D48">
              <w:rPr>
                <w:rFonts w:asciiTheme="minorHAnsi" w:hAnsiTheme="minorHAnsi"/>
                <w:sz w:val="20"/>
                <w:szCs w:val="20"/>
              </w:rPr>
              <w:t xml:space="preserve">Total # </w:t>
            </w:r>
            <w:r w:rsidR="002F3217">
              <w:rPr>
                <w:rFonts w:asciiTheme="minorHAnsi" w:hAnsiTheme="minorHAnsi"/>
                <w:sz w:val="20"/>
                <w:szCs w:val="20"/>
              </w:rPr>
              <w:t xml:space="preserve">Blood Glucose Meter </w:t>
            </w:r>
            <w:r>
              <w:rPr>
                <w:rFonts w:asciiTheme="minorHAnsi" w:hAnsiTheme="minorHAnsi"/>
                <w:sz w:val="20"/>
                <w:szCs w:val="20"/>
              </w:rPr>
              <w:t>Observations (</w:t>
            </w:r>
            <w:r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  <w:sz w:val="20"/>
                <w:szCs w:val="20"/>
              </w:rPr>
              <w:t># Observed</w:t>
            </w:r>
            <w:r>
              <w:rPr>
                <w:rFonts w:asciiTheme="minorHAnsi" w:hAnsiTheme="minorHAnsi"/>
              </w:rPr>
              <w:t>”</w:t>
            </w:r>
            <w:r>
              <w:rPr>
                <w:rFonts w:asciiTheme="minorHAnsi" w:hAnsiTheme="minorHAnsi"/>
                <w:sz w:val="20"/>
                <w:szCs w:val="20"/>
              </w:rPr>
              <w:t>):  _______</w:t>
            </w:r>
          </w:p>
          <w:p w:rsidR="001759E3" w:rsidRDefault="001759E3" w:rsidP="00A53C9D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(Up to 25 total)</w:t>
            </w:r>
          </w:p>
          <w:p w:rsidR="001759E3" w:rsidRPr="00B92E71" w:rsidRDefault="001759E3" w:rsidP="00A53C9D">
            <w:pPr>
              <w:spacing w:after="0"/>
              <w:ind w:left="360" w:hanging="36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If practice could not be observed (i.e. cell is blank), do not count in total # Observed.</w:t>
            </w: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1759E3" w:rsidRDefault="001759E3" w:rsidP="001759E3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0D48">
              <w:rPr>
                <w:rFonts w:asciiTheme="minorHAnsi" w:hAnsiTheme="minorHAnsi"/>
                <w:sz w:val="20"/>
                <w:szCs w:val="20"/>
              </w:rPr>
              <w:t>Adherence _______%</w:t>
            </w:r>
          </w:p>
          <w:p w:rsidR="001759E3" w:rsidRDefault="001759E3" w:rsidP="003122E3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(Total </w:t>
            </w:r>
            <w:r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  <w:sz w:val="20"/>
                <w:szCs w:val="20"/>
              </w:rPr>
              <w:t># Yes</w:t>
            </w:r>
            <w:r>
              <w:rPr>
                <w:rFonts w:asciiTheme="minorHAnsi" w:hAnsiTheme="minorHAnsi"/>
              </w:rPr>
              <w:t>”</w:t>
            </w:r>
            <w:r w:rsidR="005C0815">
              <w:rPr>
                <w:rFonts w:asciiTheme="minorHAnsi" w:hAnsiTheme="minorHAnsi"/>
                <w:sz w:val="20"/>
                <w:szCs w:val="20"/>
              </w:rPr>
              <w:t xml:space="preserve"> ÷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Total </w:t>
            </w:r>
            <w:r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  <w:sz w:val="20"/>
                <w:szCs w:val="20"/>
              </w:rPr>
              <w:t># Observed</w:t>
            </w:r>
            <w:r>
              <w:rPr>
                <w:rFonts w:asciiTheme="minorHAnsi" w:hAnsiTheme="minorHAnsi"/>
              </w:rPr>
              <w:t>”</w:t>
            </w:r>
            <w:r w:rsidR="003122E3">
              <w:rPr>
                <w:rFonts w:asciiTheme="minorHAnsi" w:hAnsiTheme="minorHAnsi"/>
              </w:rPr>
              <w:t>)</w:t>
            </w:r>
            <w:r w:rsidR="005C0815">
              <w:rPr>
                <w:rFonts w:asciiTheme="minorHAnsi" w:hAnsiTheme="minorHAnsi"/>
              </w:rPr>
              <w:t xml:space="preserve"> x 100</w:t>
            </w:r>
          </w:p>
        </w:tc>
      </w:tr>
    </w:tbl>
    <w:p w:rsidR="00DC2B89" w:rsidRPr="00A229EA" w:rsidRDefault="00DC2B89" w:rsidP="0039258C">
      <w:pPr>
        <w:pStyle w:val="Default"/>
        <w:jc w:val="right"/>
        <w:rPr>
          <w:rStyle w:val="IntenseEmphasis"/>
          <w:rFonts w:asciiTheme="minorHAnsi" w:hAnsiTheme="minorHAnsi"/>
          <w:i w:val="0"/>
          <w:color w:val="auto"/>
        </w:rPr>
      </w:pPr>
    </w:p>
    <w:sectPr w:rsidR="00DC2B89" w:rsidRPr="00A229EA" w:rsidSect="00BB21E9">
      <w:footerReference w:type="default" r:id="rId9"/>
      <w:headerReference w:type="first" r:id="rId10"/>
      <w:footerReference w:type="first" r:id="rId11"/>
      <w:pgSz w:w="15840" w:h="12240" w:orient="landscape" w:code="1"/>
      <w:pgMar w:top="189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3F" w:rsidRDefault="00025E3F" w:rsidP="00383899">
      <w:pPr>
        <w:spacing w:after="0"/>
      </w:pPr>
      <w:r>
        <w:separator/>
      </w:r>
    </w:p>
  </w:endnote>
  <w:endnote w:type="continuationSeparator" w:id="0">
    <w:p w:rsidR="00025E3F" w:rsidRDefault="00025E3F" w:rsidP="0038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361020"/>
      <w:docPartObj>
        <w:docPartGallery w:val="Page Numbers (Bottom of Page)"/>
        <w:docPartUnique/>
      </w:docPartObj>
    </w:sdtPr>
    <w:sdtEndPr/>
    <w:sdtContent>
      <w:p w:rsidR="00F51C44" w:rsidRPr="00D75E48" w:rsidRDefault="00CE7244" w:rsidP="00CE7244">
        <w:pPr>
          <w:pStyle w:val="Footer"/>
          <w:jc w:val="center"/>
        </w:pPr>
        <w:r>
          <w:t>Version 3.22.16</w:t>
        </w:r>
        <w:r w:rsidR="00F51C44">
          <w:t xml:space="preserve">                                  </w:t>
        </w:r>
        <w:r w:rsidR="00F51C44">
          <w:tab/>
        </w:r>
        <w:r w:rsidR="00F51C44">
          <w:tab/>
        </w:r>
        <w:r w:rsidR="00F51C44">
          <w:tab/>
          <w:t xml:space="preserve">                                           CDI Prevention      </w:t>
        </w:r>
        <w:r w:rsidR="00F51C44" w:rsidRPr="00D75E48">
          <w:t xml:space="preserve">Page | </w:t>
        </w:r>
        <w:r w:rsidR="00F51C44" w:rsidRPr="00D75E48">
          <w:fldChar w:fldCharType="begin"/>
        </w:r>
        <w:r w:rsidR="00F51C44" w:rsidRPr="00D75E48">
          <w:instrText xml:space="preserve"> PAGE   \* MERGEFORMAT </w:instrText>
        </w:r>
        <w:r w:rsidR="00F51C44" w:rsidRPr="00D75E48">
          <w:fldChar w:fldCharType="separate"/>
        </w:r>
        <w:r w:rsidR="00BB21E9">
          <w:rPr>
            <w:noProof/>
          </w:rPr>
          <w:t>2</w:t>
        </w:r>
        <w:r w:rsidR="00F51C44" w:rsidRPr="00D75E48">
          <w:fldChar w:fldCharType="end"/>
        </w:r>
        <w:r w:rsidR="00F51C44" w:rsidRPr="00D75E48">
          <w:t xml:space="preserve"> </w:t>
        </w:r>
      </w:p>
    </w:sdtContent>
  </w:sdt>
  <w:p w:rsidR="00F51C44" w:rsidRPr="00D75E48" w:rsidRDefault="00F51C44" w:rsidP="002D34DD">
    <w:pPr>
      <w:pStyle w:val="Footer"/>
      <w:tabs>
        <w:tab w:val="left" w:pos="11415"/>
        <w:tab w:val="right" w:pos="13680"/>
      </w:tabs>
      <w:jc w:val="left"/>
    </w:pPr>
    <w:r>
      <w:tab/>
    </w:r>
    <w:r>
      <w:tab/>
    </w:r>
    <w:r>
      <w:tab/>
    </w:r>
    <w:r>
      <w:tab/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9E3" w:rsidRPr="00F7603D" w:rsidRDefault="00F51C44" w:rsidP="001759E3">
    <w:pPr>
      <w:pStyle w:val="Footer"/>
      <w:rPr>
        <w:sz w:val="16"/>
        <w:szCs w:val="16"/>
      </w:rPr>
    </w:pPr>
    <w:r>
      <w:tab/>
    </w:r>
    <w:r>
      <w:tab/>
    </w:r>
    <w:r w:rsidR="001759E3">
      <w:rPr>
        <w:sz w:val="16"/>
        <w:szCs w:val="16"/>
      </w:rPr>
      <w:t>Version 2016.</w:t>
    </w:r>
    <w:r w:rsidR="0039258C">
      <w:rPr>
        <w:sz w:val="16"/>
        <w:szCs w:val="16"/>
      </w:rPr>
      <w:t>10.13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3F" w:rsidRDefault="00025E3F" w:rsidP="00383899">
      <w:pPr>
        <w:spacing w:after="0"/>
      </w:pPr>
      <w:r>
        <w:separator/>
      </w:r>
    </w:p>
  </w:footnote>
  <w:footnote w:type="continuationSeparator" w:id="0">
    <w:p w:rsidR="00025E3F" w:rsidRDefault="00025E3F" w:rsidP="003838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44" w:rsidRDefault="00755D6A">
    <w:pPr>
      <w:pStyle w:val="Header"/>
    </w:pPr>
    <w:r>
      <w:rPr>
        <w:rFonts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F69131" wp14:editId="312CF365">
              <wp:simplePos x="0" y="0"/>
              <wp:positionH relativeFrom="column">
                <wp:posOffset>6362700</wp:posOffset>
              </wp:positionH>
              <wp:positionV relativeFrom="paragraph">
                <wp:posOffset>190500</wp:posOffset>
              </wp:positionV>
              <wp:extent cx="2819400" cy="615315"/>
              <wp:effectExtent l="0" t="0" r="19050" b="165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6153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5D6A" w:rsidRDefault="00755D6A" w:rsidP="00755D6A">
                          <w:pPr>
                            <w:pStyle w:val="Default"/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  <w:u w:val="single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</w:rPr>
                            <w:t xml:space="preserve">Assessment completed by: </w:t>
                          </w:r>
                        </w:p>
                        <w:p w:rsidR="00755D6A" w:rsidRDefault="00755D6A" w:rsidP="00755D6A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>Date:</w:t>
                          </w:r>
                        </w:p>
                        <w:p w:rsidR="00755D6A" w:rsidRDefault="00755D6A" w:rsidP="00755D6A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Unit: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1pt;margin-top:15pt;width:222pt;height:48.4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" filled="f" strokecolor="#61a2d8 [3204]">
              <v:textbox style="mso-fit-shape-to-text:t">
                <w:txbxContent>
                  <w:p w:rsidR="00755D6A" w:rsidRDefault="00755D6A" w:rsidP="00755D6A">
                    <w:pPr>
                      <w:pStyle w:val="Default"/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  <w:u w:val="single"/>
                      </w:rPr>
                    </w:pPr>
                    <w:r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</w:rPr>
                      <w:t xml:space="preserve">Assessment completed by: </w:t>
                    </w:r>
                  </w:p>
                  <w:p w:rsidR="00755D6A" w:rsidRDefault="00755D6A" w:rsidP="00755D6A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>Date:</w:t>
                    </w:r>
                  </w:p>
                  <w:p w:rsidR="00755D6A" w:rsidRDefault="00755D6A" w:rsidP="00755D6A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 xml:space="preserve">Unit: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82476E" wp14:editId="34FB035B">
              <wp:simplePos x="0" y="0"/>
              <wp:positionH relativeFrom="column">
                <wp:posOffset>1128395</wp:posOffset>
              </wp:positionH>
              <wp:positionV relativeFrom="paragraph">
                <wp:posOffset>149860</wp:posOffset>
              </wp:positionV>
              <wp:extent cx="0" cy="760730"/>
              <wp:effectExtent l="0" t="0" r="19050" b="2032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6073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85pt,11.8pt" to="88.85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" strokecolor="#549ad4 [3044]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BC7CF9" wp14:editId="061317CE">
              <wp:simplePos x="0" y="0"/>
              <wp:positionH relativeFrom="column">
                <wp:posOffset>1229360</wp:posOffset>
              </wp:positionH>
              <wp:positionV relativeFrom="paragraph">
                <wp:posOffset>241300</wp:posOffset>
              </wp:positionV>
              <wp:extent cx="4986020" cy="75120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020" cy="751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5D6A" w:rsidRDefault="00755D6A" w:rsidP="00755D6A">
                          <w:pPr>
                            <w:spacing w:after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Healthcare-Associated Infections Program Adherence Monitoring</w:t>
                          </w:r>
                        </w:p>
                        <w:p w:rsidR="00755D6A" w:rsidRPr="001F31F7" w:rsidRDefault="00755D6A" w:rsidP="00755D6A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>Blood Glucose Meter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96.8pt;margin-top:19pt;width:392.6pt;height:59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" filled="f" stroked="f">
              <v:textbox style="mso-fit-shape-to-text:t">
                <w:txbxContent>
                  <w:p w:rsidR="00755D6A" w:rsidRDefault="00755D6A" w:rsidP="00755D6A">
                    <w:pPr>
                      <w:spacing w:after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8"/>
                        <w:szCs w:val="28"/>
                      </w:rPr>
                      <w:t>Healthcare-Associated Infections Program Adherence Monitoring</w:t>
                    </w:r>
                  </w:p>
                  <w:p w:rsidR="00755D6A" w:rsidRPr="001F31F7" w:rsidRDefault="00755D6A" w:rsidP="00755D6A">
                    <w:pPr>
                      <w:spacing w:after="0"/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Blood Glucose Meter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3EB"/>
    <w:multiLevelType w:val="hybridMultilevel"/>
    <w:tmpl w:val="0EF2AE42"/>
    <w:lvl w:ilvl="0" w:tplc="907ECA56">
      <w:start w:val="1"/>
      <w:numFmt w:val="lowerLetter"/>
      <w:pStyle w:val="HSAGNumbers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0376631B"/>
    <w:multiLevelType w:val="hybridMultilevel"/>
    <w:tmpl w:val="7E0A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04FEB"/>
    <w:multiLevelType w:val="hybridMultilevel"/>
    <w:tmpl w:val="706EC3A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6B0556"/>
    <w:multiLevelType w:val="hybridMultilevel"/>
    <w:tmpl w:val="CA1E59A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>
    <w:nsid w:val="0BD51E3F"/>
    <w:multiLevelType w:val="hybridMultilevel"/>
    <w:tmpl w:val="8384C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AA3A4D"/>
    <w:multiLevelType w:val="hybridMultilevel"/>
    <w:tmpl w:val="BDD88B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0F2E00C0"/>
    <w:multiLevelType w:val="hybridMultilevel"/>
    <w:tmpl w:val="3214729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110C2603"/>
    <w:multiLevelType w:val="hybridMultilevel"/>
    <w:tmpl w:val="9BE2B21A"/>
    <w:lvl w:ilvl="0" w:tplc="81E81B9C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1D95406"/>
    <w:multiLevelType w:val="hybridMultilevel"/>
    <w:tmpl w:val="649E968A"/>
    <w:lvl w:ilvl="0" w:tplc="0B18EBB6">
      <w:start w:val="14"/>
      <w:numFmt w:val="decimal"/>
      <w:lvlText w:val="%1."/>
      <w:lvlJc w:val="left"/>
      <w:pPr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2185E10"/>
    <w:multiLevelType w:val="hybridMultilevel"/>
    <w:tmpl w:val="C082C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46A63"/>
    <w:multiLevelType w:val="hybridMultilevel"/>
    <w:tmpl w:val="40A2F438"/>
    <w:lvl w:ilvl="0" w:tplc="24B46898">
      <w:start w:val="1"/>
      <w:numFmt w:val="decimal"/>
      <w:pStyle w:val="HSAGNumbers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A6773C"/>
    <w:multiLevelType w:val="hybridMultilevel"/>
    <w:tmpl w:val="02C6B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7746A49"/>
    <w:multiLevelType w:val="hybridMultilevel"/>
    <w:tmpl w:val="979CB51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17F000B4"/>
    <w:multiLevelType w:val="hybridMultilevel"/>
    <w:tmpl w:val="E12AB9C0"/>
    <w:lvl w:ilvl="0" w:tplc="2E1AFA82">
      <w:start w:val="1"/>
      <w:numFmt w:val="decimal"/>
      <w:lvlText w:val="BG%1."/>
      <w:lvlJc w:val="left"/>
      <w:pPr>
        <w:ind w:left="45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BA83053"/>
    <w:multiLevelType w:val="hybridMultilevel"/>
    <w:tmpl w:val="26B67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C2263"/>
    <w:multiLevelType w:val="hybridMultilevel"/>
    <w:tmpl w:val="D2FA680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1CAA6F84"/>
    <w:multiLevelType w:val="hybridMultilevel"/>
    <w:tmpl w:val="7B920DEE"/>
    <w:lvl w:ilvl="0" w:tplc="D6D6875E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B353E"/>
    <w:multiLevelType w:val="hybridMultilevel"/>
    <w:tmpl w:val="7C62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C24FB6"/>
    <w:multiLevelType w:val="hybridMultilevel"/>
    <w:tmpl w:val="6ED2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D5684"/>
    <w:multiLevelType w:val="hybridMultilevel"/>
    <w:tmpl w:val="C172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29776841"/>
    <w:multiLevelType w:val="hybridMultilevel"/>
    <w:tmpl w:val="A1FA9B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nsid w:val="2C087570"/>
    <w:multiLevelType w:val="multilevel"/>
    <w:tmpl w:val="68B4282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E76E6F"/>
    <w:multiLevelType w:val="hybridMultilevel"/>
    <w:tmpl w:val="AE324562"/>
    <w:lvl w:ilvl="0" w:tplc="0E24D1F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32325819"/>
    <w:multiLevelType w:val="hybridMultilevel"/>
    <w:tmpl w:val="DF7AFC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2D667C0"/>
    <w:multiLevelType w:val="hybridMultilevel"/>
    <w:tmpl w:val="15C6A7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3A91C24"/>
    <w:multiLevelType w:val="hybridMultilevel"/>
    <w:tmpl w:val="B5BA4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43175D6"/>
    <w:multiLevelType w:val="hybridMultilevel"/>
    <w:tmpl w:val="D6622A6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7">
    <w:nsid w:val="34D91963"/>
    <w:multiLevelType w:val="hybridMultilevel"/>
    <w:tmpl w:val="297CDDD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36FF05AC"/>
    <w:multiLevelType w:val="hybridMultilevel"/>
    <w:tmpl w:val="DEBC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7F4075"/>
    <w:multiLevelType w:val="hybridMultilevel"/>
    <w:tmpl w:val="C7A0DB1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3CEA15B0"/>
    <w:multiLevelType w:val="hybridMultilevel"/>
    <w:tmpl w:val="8112E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3F391DCD"/>
    <w:multiLevelType w:val="hybridMultilevel"/>
    <w:tmpl w:val="21D8D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DB7BC9"/>
    <w:multiLevelType w:val="hybridMultilevel"/>
    <w:tmpl w:val="B54A57FE"/>
    <w:lvl w:ilvl="0" w:tplc="FD566C38">
      <w:start w:val="1"/>
      <w:numFmt w:val="bullet"/>
      <w:pStyle w:val="HSAG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115531"/>
    <w:multiLevelType w:val="hybridMultilevel"/>
    <w:tmpl w:val="706C49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>
    <w:nsid w:val="4595218F"/>
    <w:multiLevelType w:val="hybridMultilevel"/>
    <w:tmpl w:val="46D4AC82"/>
    <w:lvl w:ilvl="0" w:tplc="78085CE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46235D04"/>
    <w:multiLevelType w:val="hybridMultilevel"/>
    <w:tmpl w:val="52A028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4CCC7826"/>
    <w:multiLevelType w:val="hybridMultilevel"/>
    <w:tmpl w:val="56C2CED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>
    <w:nsid w:val="4E554878"/>
    <w:multiLevelType w:val="hybridMultilevel"/>
    <w:tmpl w:val="5530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FC3AE2"/>
    <w:multiLevelType w:val="hybridMultilevel"/>
    <w:tmpl w:val="16A41AEA"/>
    <w:lvl w:ilvl="0" w:tplc="D2DE43A8">
      <w:start w:val="1"/>
      <w:numFmt w:val="decimal"/>
      <w:lvlText w:val="HH%1."/>
      <w:lvlJc w:val="left"/>
      <w:pPr>
        <w:ind w:left="54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41538"/>
    <w:multiLevelType w:val="hybridMultilevel"/>
    <w:tmpl w:val="923214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482DA1"/>
    <w:multiLevelType w:val="hybridMultilevel"/>
    <w:tmpl w:val="AC92C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542D02B7"/>
    <w:multiLevelType w:val="hybridMultilevel"/>
    <w:tmpl w:val="A9FCA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5914273B"/>
    <w:multiLevelType w:val="hybridMultilevel"/>
    <w:tmpl w:val="15745352"/>
    <w:lvl w:ilvl="0" w:tplc="D814045C">
      <w:start w:val="1"/>
      <w:numFmt w:val="bullet"/>
      <w:pStyle w:val="HSAGBullets2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CBF5D31"/>
    <w:multiLevelType w:val="hybridMultilevel"/>
    <w:tmpl w:val="CFBC1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AE2C84"/>
    <w:multiLevelType w:val="hybridMultilevel"/>
    <w:tmpl w:val="04407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15430A"/>
    <w:multiLevelType w:val="hybridMultilevel"/>
    <w:tmpl w:val="5658C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1E25C52"/>
    <w:multiLevelType w:val="hybridMultilevel"/>
    <w:tmpl w:val="DE88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31C040B"/>
    <w:multiLevelType w:val="hybridMultilevel"/>
    <w:tmpl w:val="9F449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93E4533"/>
    <w:multiLevelType w:val="hybridMultilevel"/>
    <w:tmpl w:val="023AC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6FD92AE0"/>
    <w:multiLevelType w:val="hybridMultilevel"/>
    <w:tmpl w:val="1B200DBE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0">
    <w:nsid w:val="728B7F94"/>
    <w:multiLevelType w:val="hybridMultilevel"/>
    <w:tmpl w:val="37A63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4BD47B3"/>
    <w:multiLevelType w:val="hybridMultilevel"/>
    <w:tmpl w:val="065EABA8"/>
    <w:lvl w:ilvl="0" w:tplc="C100B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C50FC2"/>
    <w:multiLevelType w:val="hybridMultilevel"/>
    <w:tmpl w:val="80965E8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3">
    <w:nsid w:val="7AAF6815"/>
    <w:multiLevelType w:val="hybridMultilevel"/>
    <w:tmpl w:val="602CD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AB25F51"/>
    <w:multiLevelType w:val="hybridMultilevel"/>
    <w:tmpl w:val="D554A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BA65235"/>
    <w:multiLevelType w:val="hybridMultilevel"/>
    <w:tmpl w:val="E7D6B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F21596D"/>
    <w:multiLevelType w:val="hybridMultilevel"/>
    <w:tmpl w:val="5866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2"/>
  </w:num>
  <w:num w:numId="3">
    <w:abstractNumId w:val="10"/>
  </w:num>
  <w:num w:numId="4">
    <w:abstractNumId w:val="0"/>
  </w:num>
  <w:num w:numId="5">
    <w:abstractNumId w:val="38"/>
  </w:num>
  <w:num w:numId="6">
    <w:abstractNumId w:val="16"/>
  </w:num>
  <w:num w:numId="7">
    <w:abstractNumId w:val="46"/>
  </w:num>
  <w:num w:numId="8">
    <w:abstractNumId w:val="39"/>
  </w:num>
  <w:num w:numId="9">
    <w:abstractNumId w:val="15"/>
  </w:num>
  <w:num w:numId="10">
    <w:abstractNumId w:val="2"/>
  </w:num>
  <w:num w:numId="11">
    <w:abstractNumId w:val="31"/>
  </w:num>
  <w:num w:numId="12">
    <w:abstractNumId w:val="47"/>
  </w:num>
  <w:num w:numId="13">
    <w:abstractNumId w:val="51"/>
  </w:num>
  <w:num w:numId="14">
    <w:abstractNumId w:val="48"/>
  </w:num>
  <w:num w:numId="15">
    <w:abstractNumId w:val="25"/>
  </w:num>
  <w:num w:numId="16">
    <w:abstractNumId w:val="1"/>
  </w:num>
  <w:num w:numId="17">
    <w:abstractNumId w:val="54"/>
  </w:num>
  <w:num w:numId="18">
    <w:abstractNumId w:val="6"/>
  </w:num>
  <w:num w:numId="19">
    <w:abstractNumId w:val="34"/>
  </w:num>
  <w:num w:numId="20">
    <w:abstractNumId w:val="7"/>
  </w:num>
  <w:num w:numId="21">
    <w:abstractNumId w:val="8"/>
  </w:num>
  <w:num w:numId="22">
    <w:abstractNumId w:val="18"/>
  </w:num>
  <w:num w:numId="23">
    <w:abstractNumId w:val="11"/>
  </w:num>
  <w:num w:numId="24">
    <w:abstractNumId w:val="3"/>
  </w:num>
  <w:num w:numId="25">
    <w:abstractNumId w:val="53"/>
  </w:num>
  <w:num w:numId="26">
    <w:abstractNumId w:val="24"/>
  </w:num>
  <w:num w:numId="27">
    <w:abstractNumId w:val="36"/>
  </w:num>
  <w:num w:numId="28">
    <w:abstractNumId w:val="52"/>
  </w:num>
  <w:num w:numId="29">
    <w:abstractNumId w:val="21"/>
  </w:num>
  <w:num w:numId="30">
    <w:abstractNumId w:val="35"/>
  </w:num>
  <w:num w:numId="31">
    <w:abstractNumId w:val="19"/>
  </w:num>
  <w:num w:numId="32">
    <w:abstractNumId w:val="49"/>
  </w:num>
  <w:num w:numId="33">
    <w:abstractNumId w:val="26"/>
  </w:num>
  <w:num w:numId="34">
    <w:abstractNumId w:val="41"/>
  </w:num>
  <w:num w:numId="35">
    <w:abstractNumId w:val="50"/>
  </w:num>
  <w:num w:numId="36">
    <w:abstractNumId w:val="30"/>
  </w:num>
  <w:num w:numId="37">
    <w:abstractNumId w:val="5"/>
  </w:num>
  <w:num w:numId="38">
    <w:abstractNumId w:val="33"/>
  </w:num>
  <w:num w:numId="39">
    <w:abstractNumId w:val="29"/>
  </w:num>
  <w:num w:numId="40">
    <w:abstractNumId w:val="40"/>
  </w:num>
  <w:num w:numId="41">
    <w:abstractNumId w:val="4"/>
  </w:num>
  <w:num w:numId="42">
    <w:abstractNumId w:val="14"/>
  </w:num>
  <w:num w:numId="43">
    <w:abstractNumId w:val="44"/>
  </w:num>
  <w:num w:numId="44">
    <w:abstractNumId w:val="20"/>
  </w:num>
  <w:num w:numId="45">
    <w:abstractNumId w:val="22"/>
  </w:num>
  <w:num w:numId="46">
    <w:abstractNumId w:val="12"/>
  </w:num>
  <w:num w:numId="47">
    <w:abstractNumId w:val="28"/>
  </w:num>
  <w:num w:numId="48">
    <w:abstractNumId w:val="37"/>
  </w:num>
  <w:num w:numId="49">
    <w:abstractNumId w:val="45"/>
  </w:num>
  <w:num w:numId="50">
    <w:abstractNumId w:val="27"/>
  </w:num>
  <w:num w:numId="51">
    <w:abstractNumId w:val="9"/>
  </w:num>
  <w:num w:numId="52">
    <w:abstractNumId w:val="43"/>
  </w:num>
  <w:num w:numId="53">
    <w:abstractNumId w:val="56"/>
  </w:num>
  <w:num w:numId="54">
    <w:abstractNumId w:val="23"/>
  </w:num>
  <w:num w:numId="55">
    <w:abstractNumId w:val="17"/>
  </w:num>
  <w:num w:numId="56">
    <w:abstractNumId w:val="55"/>
  </w:num>
  <w:num w:numId="57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CE"/>
    <w:rsid w:val="00001577"/>
    <w:rsid w:val="000024C0"/>
    <w:rsid w:val="00002F97"/>
    <w:rsid w:val="0000382D"/>
    <w:rsid w:val="0000472C"/>
    <w:rsid w:val="00006B17"/>
    <w:rsid w:val="0001052D"/>
    <w:rsid w:val="0001132D"/>
    <w:rsid w:val="00011581"/>
    <w:rsid w:val="00011B9D"/>
    <w:rsid w:val="00013D89"/>
    <w:rsid w:val="00015252"/>
    <w:rsid w:val="00021C44"/>
    <w:rsid w:val="00023CB9"/>
    <w:rsid w:val="00025BB6"/>
    <w:rsid w:val="00025E3F"/>
    <w:rsid w:val="00026AF9"/>
    <w:rsid w:val="0003040B"/>
    <w:rsid w:val="00031FA9"/>
    <w:rsid w:val="000346C2"/>
    <w:rsid w:val="0003470A"/>
    <w:rsid w:val="000434DF"/>
    <w:rsid w:val="000538B0"/>
    <w:rsid w:val="00054433"/>
    <w:rsid w:val="00054666"/>
    <w:rsid w:val="000601A4"/>
    <w:rsid w:val="0006194A"/>
    <w:rsid w:val="0006646B"/>
    <w:rsid w:val="00071403"/>
    <w:rsid w:val="00071D01"/>
    <w:rsid w:val="00073963"/>
    <w:rsid w:val="00076A01"/>
    <w:rsid w:val="00082023"/>
    <w:rsid w:val="00085522"/>
    <w:rsid w:val="000856E8"/>
    <w:rsid w:val="00086C1F"/>
    <w:rsid w:val="0009518E"/>
    <w:rsid w:val="00096E10"/>
    <w:rsid w:val="000A063D"/>
    <w:rsid w:val="000A1CBC"/>
    <w:rsid w:val="000A3554"/>
    <w:rsid w:val="000A7249"/>
    <w:rsid w:val="000B210B"/>
    <w:rsid w:val="000B21FD"/>
    <w:rsid w:val="000B2F26"/>
    <w:rsid w:val="000C3AEC"/>
    <w:rsid w:val="000C630F"/>
    <w:rsid w:val="000D5E53"/>
    <w:rsid w:val="000D6724"/>
    <w:rsid w:val="000E0220"/>
    <w:rsid w:val="000E1954"/>
    <w:rsid w:val="000E7FD5"/>
    <w:rsid w:val="000F3229"/>
    <w:rsid w:val="000F479C"/>
    <w:rsid w:val="00101A9B"/>
    <w:rsid w:val="00104710"/>
    <w:rsid w:val="00107E41"/>
    <w:rsid w:val="00110293"/>
    <w:rsid w:val="00110E00"/>
    <w:rsid w:val="001122BA"/>
    <w:rsid w:val="00116DA8"/>
    <w:rsid w:val="001174DA"/>
    <w:rsid w:val="0011776E"/>
    <w:rsid w:val="00122F81"/>
    <w:rsid w:val="001254AF"/>
    <w:rsid w:val="00130C8E"/>
    <w:rsid w:val="00131684"/>
    <w:rsid w:val="00135A2A"/>
    <w:rsid w:val="00137003"/>
    <w:rsid w:val="00140A64"/>
    <w:rsid w:val="001428FB"/>
    <w:rsid w:val="00142CBF"/>
    <w:rsid w:val="00143421"/>
    <w:rsid w:val="001532A0"/>
    <w:rsid w:val="00154DBF"/>
    <w:rsid w:val="00157BD7"/>
    <w:rsid w:val="00160FD9"/>
    <w:rsid w:val="001705E6"/>
    <w:rsid w:val="00172AD3"/>
    <w:rsid w:val="00174505"/>
    <w:rsid w:val="00174767"/>
    <w:rsid w:val="001759E3"/>
    <w:rsid w:val="001867DD"/>
    <w:rsid w:val="001932BB"/>
    <w:rsid w:val="00196176"/>
    <w:rsid w:val="001A11B6"/>
    <w:rsid w:val="001A2A0B"/>
    <w:rsid w:val="001A5845"/>
    <w:rsid w:val="001B66C4"/>
    <w:rsid w:val="001B6E39"/>
    <w:rsid w:val="001B7E48"/>
    <w:rsid w:val="001D1F4F"/>
    <w:rsid w:val="001D2DE1"/>
    <w:rsid w:val="001E2C5D"/>
    <w:rsid w:val="001F158C"/>
    <w:rsid w:val="001F1DC8"/>
    <w:rsid w:val="001F31F7"/>
    <w:rsid w:val="001F528C"/>
    <w:rsid w:val="001F587E"/>
    <w:rsid w:val="001F76B7"/>
    <w:rsid w:val="00200201"/>
    <w:rsid w:val="00201D4C"/>
    <w:rsid w:val="002035ED"/>
    <w:rsid w:val="00206E67"/>
    <w:rsid w:val="00212437"/>
    <w:rsid w:val="0021651C"/>
    <w:rsid w:val="00217940"/>
    <w:rsid w:val="00217A5F"/>
    <w:rsid w:val="00220339"/>
    <w:rsid w:val="00223D4C"/>
    <w:rsid w:val="00227A69"/>
    <w:rsid w:val="00230022"/>
    <w:rsid w:val="00231429"/>
    <w:rsid w:val="002357F7"/>
    <w:rsid w:val="0023761C"/>
    <w:rsid w:val="002415B6"/>
    <w:rsid w:val="0024282B"/>
    <w:rsid w:val="00243E4E"/>
    <w:rsid w:val="002469EA"/>
    <w:rsid w:val="00247584"/>
    <w:rsid w:val="00250E26"/>
    <w:rsid w:val="0025275C"/>
    <w:rsid w:val="00256076"/>
    <w:rsid w:val="00257B12"/>
    <w:rsid w:val="00260175"/>
    <w:rsid w:val="00262152"/>
    <w:rsid w:val="00263D83"/>
    <w:rsid w:val="00275EAC"/>
    <w:rsid w:val="00280E67"/>
    <w:rsid w:val="002814EC"/>
    <w:rsid w:val="002828F2"/>
    <w:rsid w:val="0028369A"/>
    <w:rsid w:val="002838D5"/>
    <w:rsid w:val="002861FB"/>
    <w:rsid w:val="002903E0"/>
    <w:rsid w:val="0029543A"/>
    <w:rsid w:val="002971C9"/>
    <w:rsid w:val="002A04C4"/>
    <w:rsid w:val="002A2007"/>
    <w:rsid w:val="002A38DF"/>
    <w:rsid w:val="002A3DFB"/>
    <w:rsid w:val="002A4671"/>
    <w:rsid w:val="002A6734"/>
    <w:rsid w:val="002B303E"/>
    <w:rsid w:val="002C185B"/>
    <w:rsid w:val="002C2539"/>
    <w:rsid w:val="002C2BDF"/>
    <w:rsid w:val="002C2C36"/>
    <w:rsid w:val="002C3809"/>
    <w:rsid w:val="002D067A"/>
    <w:rsid w:val="002D34DD"/>
    <w:rsid w:val="002D5E04"/>
    <w:rsid w:val="002D6A07"/>
    <w:rsid w:val="002E1E89"/>
    <w:rsid w:val="002E210A"/>
    <w:rsid w:val="002E34BA"/>
    <w:rsid w:val="002F0892"/>
    <w:rsid w:val="002F3217"/>
    <w:rsid w:val="002F6674"/>
    <w:rsid w:val="003030E3"/>
    <w:rsid w:val="00304837"/>
    <w:rsid w:val="00305410"/>
    <w:rsid w:val="0030597E"/>
    <w:rsid w:val="00307F2C"/>
    <w:rsid w:val="00311221"/>
    <w:rsid w:val="00311C80"/>
    <w:rsid w:val="003122E3"/>
    <w:rsid w:val="00317767"/>
    <w:rsid w:val="00317D76"/>
    <w:rsid w:val="0032196F"/>
    <w:rsid w:val="003253C0"/>
    <w:rsid w:val="0033267D"/>
    <w:rsid w:val="003411F3"/>
    <w:rsid w:val="00341CCB"/>
    <w:rsid w:val="00343107"/>
    <w:rsid w:val="003437A3"/>
    <w:rsid w:val="0034461C"/>
    <w:rsid w:val="00344F13"/>
    <w:rsid w:val="00345BC1"/>
    <w:rsid w:val="00347E8E"/>
    <w:rsid w:val="003504A1"/>
    <w:rsid w:val="00351D0A"/>
    <w:rsid w:val="003529D2"/>
    <w:rsid w:val="00355210"/>
    <w:rsid w:val="003557DB"/>
    <w:rsid w:val="003558F8"/>
    <w:rsid w:val="0035666C"/>
    <w:rsid w:val="0036005E"/>
    <w:rsid w:val="003610FB"/>
    <w:rsid w:val="003653ED"/>
    <w:rsid w:val="0036796E"/>
    <w:rsid w:val="00370E7E"/>
    <w:rsid w:val="00376767"/>
    <w:rsid w:val="00381546"/>
    <w:rsid w:val="0038276D"/>
    <w:rsid w:val="00383463"/>
    <w:rsid w:val="00383899"/>
    <w:rsid w:val="00385540"/>
    <w:rsid w:val="00391B6F"/>
    <w:rsid w:val="00391E1A"/>
    <w:rsid w:val="0039258C"/>
    <w:rsid w:val="00392E2A"/>
    <w:rsid w:val="00392E36"/>
    <w:rsid w:val="003956FB"/>
    <w:rsid w:val="0039729D"/>
    <w:rsid w:val="003A1289"/>
    <w:rsid w:val="003A4F09"/>
    <w:rsid w:val="003A6256"/>
    <w:rsid w:val="003B062F"/>
    <w:rsid w:val="003B6F3D"/>
    <w:rsid w:val="003C2D6A"/>
    <w:rsid w:val="003C682A"/>
    <w:rsid w:val="003D15C1"/>
    <w:rsid w:val="003E30DC"/>
    <w:rsid w:val="003E3378"/>
    <w:rsid w:val="003E6D12"/>
    <w:rsid w:val="003E736E"/>
    <w:rsid w:val="003F38A7"/>
    <w:rsid w:val="003F55C3"/>
    <w:rsid w:val="003F5D0C"/>
    <w:rsid w:val="003F6E51"/>
    <w:rsid w:val="0040203D"/>
    <w:rsid w:val="0040243C"/>
    <w:rsid w:val="0040360B"/>
    <w:rsid w:val="00405649"/>
    <w:rsid w:val="00405B51"/>
    <w:rsid w:val="00412B0C"/>
    <w:rsid w:val="0041323F"/>
    <w:rsid w:val="004141C2"/>
    <w:rsid w:val="00416B26"/>
    <w:rsid w:val="00417680"/>
    <w:rsid w:val="004176A9"/>
    <w:rsid w:val="004225B6"/>
    <w:rsid w:val="0042468C"/>
    <w:rsid w:val="0042705A"/>
    <w:rsid w:val="00430419"/>
    <w:rsid w:val="00433B6C"/>
    <w:rsid w:val="00434831"/>
    <w:rsid w:val="004357D9"/>
    <w:rsid w:val="00436997"/>
    <w:rsid w:val="004372BE"/>
    <w:rsid w:val="00445EB5"/>
    <w:rsid w:val="00447B76"/>
    <w:rsid w:val="00450159"/>
    <w:rsid w:val="0045029A"/>
    <w:rsid w:val="00455370"/>
    <w:rsid w:val="0045571A"/>
    <w:rsid w:val="00457F39"/>
    <w:rsid w:val="00462125"/>
    <w:rsid w:val="004622AA"/>
    <w:rsid w:val="0046283F"/>
    <w:rsid w:val="00464155"/>
    <w:rsid w:val="00465F19"/>
    <w:rsid w:val="00466E98"/>
    <w:rsid w:val="00475BBF"/>
    <w:rsid w:val="00480DF6"/>
    <w:rsid w:val="0048598C"/>
    <w:rsid w:val="00486131"/>
    <w:rsid w:val="00486814"/>
    <w:rsid w:val="0048787C"/>
    <w:rsid w:val="004A0190"/>
    <w:rsid w:val="004A0A7F"/>
    <w:rsid w:val="004A1324"/>
    <w:rsid w:val="004B0670"/>
    <w:rsid w:val="004C2B4D"/>
    <w:rsid w:val="004C3F6B"/>
    <w:rsid w:val="004C64B8"/>
    <w:rsid w:val="004D0203"/>
    <w:rsid w:val="004D0942"/>
    <w:rsid w:val="004D14E8"/>
    <w:rsid w:val="004D4682"/>
    <w:rsid w:val="004D4D61"/>
    <w:rsid w:val="004E4451"/>
    <w:rsid w:val="004E47E6"/>
    <w:rsid w:val="004F4963"/>
    <w:rsid w:val="004F73C6"/>
    <w:rsid w:val="00500D73"/>
    <w:rsid w:val="00503ED6"/>
    <w:rsid w:val="005053DD"/>
    <w:rsid w:val="00507098"/>
    <w:rsid w:val="00512EE6"/>
    <w:rsid w:val="00513D42"/>
    <w:rsid w:val="00520B3F"/>
    <w:rsid w:val="005219E4"/>
    <w:rsid w:val="00523A22"/>
    <w:rsid w:val="00531205"/>
    <w:rsid w:val="005320B9"/>
    <w:rsid w:val="00533D35"/>
    <w:rsid w:val="00536447"/>
    <w:rsid w:val="00536B26"/>
    <w:rsid w:val="00540231"/>
    <w:rsid w:val="005469BF"/>
    <w:rsid w:val="00553DDD"/>
    <w:rsid w:val="00560DFA"/>
    <w:rsid w:val="005619F8"/>
    <w:rsid w:val="005637A7"/>
    <w:rsid w:val="00563C60"/>
    <w:rsid w:val="00564B84"/>
    <w:rsid w:val="00580994"/>
    <w:rsid w:val="00581995"/>
    <w:rsid w:val="00582532"/>
    <w:rsid w:val="0058283D"/>
    <w:rsid w:val="00584B45"/>
    <w:rsid w:val="00594661"/>
    <w:rsid w:val="00596D46"/>
    <w:rsid w:val="005A104E"/>
    <w:rsid w:val="005A18A7"/>
    <w:rsid w:val="005B361A"/>
    <w:rsid w:val="005B5450"/>
    <w:rsid w:val="005B6578"/>
    <w:rsid w:val="005B7D02"/>
    <w:rsid w:val="005C0815"/>
    <w:rsid w:val="005C2D39"/>
    <w:rsid w:val="005C4B19"/>
    <w:rsid w:val="005D0383"/>
    <w:rsid w:val="005D0A57"/>
    <w:rsid w:val="005D0C6B"/>
    <w:rsid w:val="005D71C3"/>
    <w:rsid w:val="005E0B5A"/>
    <w:rsid w:val="005E11D3"/>
    <w:rsid w:val="005F6D2B"/>
    <w:rsid w:val="0060051A"/>
    <w:rsid w:val="00610A6D"/>
    <w:rsid w:val="006126A7"/>
    <w:rsid w:val="00613371"/>
    <w:rsid w:val="00622508"/>
    <w:rsid w:val="00623957"/>
    <w:rsid w:val="006250FB"/>
    <w:rsid w:val="00625926"/>
    <w:rsid w:val="00626A9A"/>
    <w:rsid w:val="00632C9F"/>
    <w:rsid w:val="00632E76"/>
    <w:rsid w:val="00634D88"/>
    <w:rsid w:val="00642347"/>
    <w:rsid w:val="00644D4C"/>
    <w:rsid w:val="00652F94"/>
    <w:rsid w:val="00656227"/>
    <w:rsid w:val="00660C45"/>
    <w:rsid w:val="00662313"/>
    <w:rsid w:val="006628D9"/>
    <w:rsid w:val="00677D1C"/>
    <w:rsid w:val="00685ED9"/>
    <w:rsid w:val="006962EC"/>
    <w:rsid w:val="006A1637"/>
    <w:rsid w:val="006A473E"/>
    <w:rsid w:val="006B30EC"/>
    <w:rsid w:val="006C0105"/>
    <w:rsid w:val="006C0ABC"/>
    <w:rsid w:val="006C35B1"/>
    <w:rsid w:val="006C3C09"/>
    <w:rsid w:val="006C56C8"/>
    <w:rsid w:val="006C76FD"/>
    <w:rsid w:val="006C7FD0"/>
    <w:rsid w:val="006D19BA"/>
    <w:rsid w:val="006D46C0"/>
    <w:rsid w:val="006D6573"/>
    <w:rsid w:val="006D7846"/>
    <w:rsid w:val="006D7BD8"/>
    <w:rsid w:val="006E0AE8"/>
    <w:rsid w:val="006E0FA1"/>
    <w:rsid w:val="006E1E24"/>
    <w:rsid w:val="006E44C3"/>
    <w:rsid w:val="006E4688"/>
    <w:rsid w:val="006E53BA"/>
    <w:rsid w:val="006F5AC9"/>
    <w:rsid w:val="006F688C"/>
    <w:rsid w:val="0070150A"/>
    <w:rsid w:val="007030C7"/>
    <w:rsid w:val="007035DE"/>
    <w:rsid w:val="00703DDC"/>
    <w:rsid w:val="00711719"/>
    <w:rsid w:val="00712102"/>
    <w:rsid w:val="007129B3"/>
    <w:rsid w:val="00716210"/>
    <w:rsid w:val="0071662A"/>
    <w:rsid w:val="00716D41"/>
    <w:rsid w:val="00725460"/>
    <w:rsid w:val="00725872"/>
    <w:rsid w:val="00730C43"/>
    <w:rsid w:val="00731113"/>
    <w:rsid w:val="00734390"/>
    <w:rsid w:val="0073716A"/>
    <w:rsid w:val="00740939"/>
    <w:rsid w:val="007475A2"/>
    <w:rsid w:val="00750472"/>
    <w:rsid w:val="00750579"/>
    <w:rsid w:val="00755D6A"/>
    <w:rsid w:val="00760957"/>
    <w:rsid w:val="0076257A"/>
    <w:rsid w:val="00765C34"/>
    <w:rsid w:val="00766890"/>
    <w:rsid w:val="00770628"/>
    <w:rsid w:val="00774976"/>
    <w:rsid w:val="00776CF9"/>
    <w:rsid w:val="00777393"/>
    <w:rsid w:val="0078028A"/>
    <w:rsid w:val="0078049B"/>
    <w:rsid w:val="0078092C"/>
    <w:rsid w:val="00780BBA"/>
    <w:rsid w:val="00781ABE"/>
    <w:rsid w:val="00782680"/>
    <w:rsid w:val="00784B44"/>
    <w:rsid w:val="0079045D"/>
    <w:rsid w:val="00792D12"/>
    <w:rsid w:val="00795315"/>
    <w:rsid w:val="00795620"/>
    <w:rsid w:val="007A1123"/>
    <w:rsid w:val="007A1B35"/>
    <w:rsid w:val="007A33E2"/>
    <w:rsid w:val="007A51D4"/>
    <w:rsid w:val="007B1257"/>
    <w:rsid w:val="007B3F88"/>
    <w:rsid w:val="007B405A"/>
    <w:rsid w:val="007C0E54"/>
    <w:rsid w:val="007C66F0"/>
    <w:rsid w:val="007C753B"/>
    <w:rsid w:val="007D35B6"/>
    <w:rsid w:val="007D79A1"/>
    <w:rsid w:val="007E14B4"/>
    <w:rsid w:val="007E58C8"/>
    <w:rsid w:val="007E7FCE"/>
    <w:rsid w:val="007F22AB"/>
    <w:rsid w:val="007F4C4B"/>
    <w:rsid w:val="007F50FC"/>
    <w:rsid w:val="007F596F"/>
    <w:rsid w:val="0080074C"/>
    <w:rsid w:val="00805913"/>
    <w:rsid w:val="008173C1"/>
    <w:rsid w:val="008214A6"/>
    <w:rsid w:val="00823398"/>
    <w:rsid w:val="00827CD1"/>
    <w:rsid w:val="008316A3"/>
    <w:rsid w:val="0083230D"/>
    <w:rsid w:val="008333A9"/>
    <w:rsid w:val="00834636"/>
    <w:rsid w:val="00854082"/>
    <w:rsid w:val="008565A4"/>
    <w:rsid w:val="008628BB"/>
    <w:rsid w:val="00862C3F"/>
    <w:rsid w:val="00864AA1"/>
    <w:rsid w:val="00865C55"/>
    <w:rsid w:val="00874FE8"/>
    <w:rsid w:val="00880DC2"/>
    <w:rsid w:val="00882DDA"/>
    <w:rsid w:val="00884A57"/>
    <w:rsid w:val="00884EAC"/>
    <w:rsid w:val="008878FE"/>
    <w:rsid w:val="008901F0"/>
    <w:rsid w:val="00894D95"/>
    <w:rsid w:val="0089699B"/>
    <w:rsid w:val="008A07B9"/>
    <w:rsid w:val="008A1B8A"/>
    <w:rsid w:val="008A59CC"/>
    <w:rsid w:val="008B1EC0"/>
    <w:rsid w:val="008B2BEE"/>
    <w:rsid w:val="008C13D8"/>
    <w:rsid w:val="008C214C"/>
    <w:rsid w:val="008C3202"/>
    <w:rsid w:val="008C370C"/>
    <w:rsid w:val="008C5752"/>
    <w:rsid w:val="008C61B9"/>
    <w:rsid w:val="008D21A4"/>
    <w:rsid w:val="008D2C47"/>
    <w:rsid w:val="008D560F"/>
    <w:rsid w:val="008E3D26"/>
    <w:rsid w:val="008E672D"/>
    <w:rsid w:val="008F1BDC"/>
    <w:rsid w:val="008F59F1"/>
    <w:rsid w:val="008F66A7"/>
    <w:rsid w:val="008F75BF"/>
    <w:rsid w:val="00901C5E"/>
    <w:rsid w:val="00903135"/>
    <w:rsid w:val="00903467"/>
    <w:rsid w:val="00907D2E"/>
    <w:rsid w:val="00910260"/>
    <w:rsid w:val="00911493"/>
    <w:rsid w:val="00911B6E"/>
    <w:rsid w:val="00922118"/>
    <w:rsid w:val="009240B3"/>
    <w:rsid w:val="009248F6"/>
    <w:rsid w:val="00926991"/>
    <w:rsid w:val="00930904"/>
    <w:rsid w:val="0093094E"/>
    <w:rsid w:val="0093417D"/>
    <w:rsid w:val="00934303"/>
    <w:rsid w:val="009372B8"/>
    <w:rsid w:val="0093750D"/>
    <w:rsid w:val="00937C8E"/>
    <w:rsid w:val="0094168B"/>
    <w:rsid w:val="00946DD2"/>
    <w:rsid w:val="00952E3A"/>
    <w:rsid w:val="00954E9C"/>
    <w:rsid w:val="00956406"/>
    <w:rsid w:val="009614A3"/>
    <w:rsid w:val="0096183A"/>
    <w:rsid w:val="0096238E"/>
    <w:rsid w:val="009624CA"/>
    <w:rsid w:val="00962DC6"/>
    <w:rsid w:val="00963ED2"/>
    <w:rsid w:val="00966333"/>
    <w:rsid w:val="00966A20"/>
    <w:rsid w:val="009700F5"/>
    <w:rsid w:val="009805BE"/>
    <w:rsid w:val="00980C49"/>
    <w:rsid w:val="00981566"/>
    <w:rsid w:val="00981BA0"/>
    <w:rsid w:val="00981E95"/>
    <w:rsid w:val="00981E9D"/>
    <w:rsid w:val="00982A1B"/>
    <w:rsid w:val="0098569B"/>
    <w:rsid w:val="0099693B"/>
    <w:rsid w:val="009A2989"/>
    <w:rsid w:val="009A592F"/>
    <w:rsid w:val="009A59C4"/>
    <w:rsid w:val="009B0FEB"/>
    <w:rsid w:val="009B4749"/>
    <w:rsid w:val="009B6FC0"/>
    <w:rsid w:val="009C1570"/>
    <w:rsid w:val="009C6A66"/>
    <w:rsid w:val="009C7D43"/>
    <w:rsid w:val="009D0370"/>
    <w:rsid w:val="009D2957"/>
    <w:rsid w:val="009D4538"/>
    <w:rsid w:val="009D597F"/>
    <w:rsid w:val="009D6024"/>
    <w:rsid w:val="009D6A61"/>
    <w:rsid w:val="009E05A7"/>
    <w:rsid w:val="009E1F2A"/>
    <w:rsid w:val="009E57F0"/>
    <w:rsid w:val="009F0F03"/>
    <w:rsid w:val="009F6F0F"/>
    <w:rsid w:val="009F7FAF"/>
    <w:rsid w:val="00A00EA6"/>
    <w:rsid w:val="00A01F8D"/>
    <w:rsid w:val="00A05743"/>
    <w:rsid w:val="00A06116"/>
    <w:rsid w:val="00A0783B"/>
    <w:rsid w:val="00A10AB5"/>
    <w:rsid w:val="00A154E7"/>
    <w:rsid w:val="00A15880"/>
    <w:rsid w:val="00A16F5D"/>
    <w:rsid w:val="00A21EE8"/>
    <w:rsid w:val="00A229EA"/>
    <w:rsid w:val="00A23E53"/>
    <w:rsid w:val="00A27E96"/>
    <w:rsid w:val="00A30786"/>
    <w:rsid w:val="00A375FD"/>
    <w:rsid w:val="00A4068F"/>
    <w:rsid w:val="00A429EA"/>
    <w:rsid w:val="00A432BD"/>
    <w:rsid w:val="00A4523C"/>
    <w:rsid w:val="00A4551F"/>
    <w:rsid w:val="00A510EE"/>
    <w:rsid w:val="00A53C9D"/>
    <w:rsid w:val="00A5532D"/>
    <w:rsid w:val="00A5723B"/>
    <w:rsid w:val="00A5791A"/>
    <w:rsid w:val="00A62830"/>
    <w:rsid w:val="00A62C11"/>
    <w:rsid w:val="00A72190"/>
    <w:rsid w:val="00A7458E"/>
    <w:rsid w:val="00A754B6"/>
    <w:rsid w:val="00A77129"/>
    <w:rsid w:val="00A77D07"/>
    <w:rsid w:val="00A819AA"/>
    <w:rsid w:val="00A82889"/>
    <w:rsid w:val="00A853D8"/>
    <w:rsid w:val="00A85FD0"/>
    <w:rsid w:val="00A86DD4"/>
    <w:rsid w:val="00A91A4F"/>
    <w:rsid w:val="00A9201F"/>
    <w:rsid w:val="00A97811"/>
    <w:rsid w:val="00AA1324"/>
    <w:rsid w:val="00AA2563"/>
    <w:rsid w:val="00AA4729"/>
    <w:rsid w:val="00AA4C75"/>
    <w:rsid w:val="00AA594F"/>
    <w:rsid w:val="00AC0837"/>
    <w:rsid w:val="00AC1DBB"/>
    <w:rsid w:val="00AC34D5"/>
    <w:rsid w:val="00AC5E25"/>
    <w:rsid w:val="00AD7377"/>
    <w:rsid w:val="00AE3959"/>
    <w:rsid w:val="00AE7161"/>
    <w:rsid w:val="00AE72EA"/>
    <w:rsid w:val="00AF2CA4"/>
    <w:rsid w:val="00AF55CB"/>
    <w:rsid w:val="00B12AF5"/>
    <w:rsid w:val="00B12D9D"/>
    <w:rsid w:val="00B152E0"/>
    <w:rsid w:val="00B15327"/>
    <w:rsid w:val="00B21233"/>
    <w:rsid w:val="00B21826"/>
    <w:rsid w:val="00B23688"/>
    <w:rsid w:val="00B23C7C"/>
    <w:rsid w:val="00B2586F"/>
    <w:rsid w:val="00B300A2"/>
    <w:rsid w:val="00B310F4"/>
    <w:rsid w:val="00B32AA2"/>
    <w:rsid w:val="00B3591E"/>
    <w:rsid w:val="00B36BD5"/>
    <w:rsid w:val="00B45BCE"/>
    <w:rsid w:val="00B46446"/>
    <w:rsid w:val="00B5179B"/>
    <w:rsid w:val="00B51B25"/>
    <w:rsid w:val="00B5352E"/>
    <w:rsid w:val="00B57A76"/>
    <w:rsid w:val="00B60C2E"/>
    <w:rsid w:val="00B6577F"/>
    <w:rsid w:val="00B7199C"/>
    <w:rsid w:val="00B72E92"/>
    <w:rsid w:val="00B81EF7"/>
    <w:rsid w:val="00B8686A"/>
    <w:rsid w:val="00B9075B"/>
    <w:rsid w:val="00B91632"/>
    <w:rsid w:val="00B944D9"/>
    <w:rsid w:val="00BA4340"/>
    <w:rsid w:val="00BA5DEA"/>
    <w:rsid w:val="00BA65BD"/>
    <w:rsid w:val="00BB1EF7"/>
    <w:rsid w:val="00BB21E9"/>
    <w:rsid w:val="00BB2982"/>
    <w:rsid w:val="00BB3137"/>
    <w:rsid w:val="00BB7178"/>
    <w:rsid w:val="00BC11EB"/>
    <w:rsid w:val="00BC3DC5"/>
    <w:rsid w:val="00BC475D"/>
    <w:rsid w:val="00BC4791"/>
    <w:rsid w:val="00BC73D5"/>
    <w:rsid w:val="00BD1F18"/>
    <w:rsid w:val="00BD34C6"/>
    <w:rsid w:val="00BE01C2"/>
    <w:rsid w:val="00BE0D48"/>
    <w:rsid w:val="00BF33D8"/>
    <w:rsid w:val="00BF390D"/>
    <w:rsid w:val="00BF471F"/>
    <w:rsid w:val="00BF4BA9"/>
    <w:rsid w:val="00BF6216"/>
    <w:rsid w:val="00BF6DD0"/>
    <w:rsid w:val="00BF7C7B"/>
    <w:rsid w:val="00C024AD"/>
    <w:rsid w:val="00C053B7"/>
    <w:rsid w:val="00C06270"/>
    <w:rsid w:val="00C0785A"/>
    <w:rsid w:val="00C110BA"/>
    <w:rsid w:val="00C111A3"/>
    <w:rsid w:val="00C14C17"/>
    <w:rsid w:val="00C15D79"/>
    <w:rsid w:val="00C22539"/>
    <w:rsid w:val="00C22C98"/>
    <w:rsid w:val="00C235B1"/>
    <w:rsid w:val="00C26643"/>
    <w:rsid w:val="00C314B6"/>
    <w:rsid w:val="00C32815"/>
    <w:rsid w:val="00C35B2B"/>
    <w:rsid w:val="00C36573"/>
    <w:rsid w:val="00C3752D"/>
    <w:rsid w:val="00C41ED1"/>
    <w:rsid w:val="00C439DC"/>
    <w:rsid w:val="00C43C3D"/>
    <w:rsid w:val="00C44A85"/>
    <w:rsid w:val="00C53D7E"/>
    <w:rsid w:val="00C57FFC"/>
    <w:rsid w:val="00C615E9"/>
    <w:rsid w:val="00C63143"/>
    <w:rsid w:val="00C6607D"/>
    <w:rsid w:val="00C6711E"/>
    <w:rsid w:val="00C67E8D"/>
    <w:rsid w:val="00C71176"/>
    <w:rsid w:val="00C71BA8"/>
    <w:rsid w:val="00C74478"/>
    <w:rsid w:val="00C76299"/>
    <w:rsid w:val="00C77D1B"/>
    <w:rsid w:val="00C81437"/>
    <w:rsid w:val="00C81E10"/>
    <w:rsid w:val="00C87756"/>
    <w:rsid w:val="00C87A30"/>
    <w:rsid w:val="00C91ACF"/>
    <w:rsid w:val="00C95EFF"/>
    <w:rsid w:val="00CA1978"/>
    <w:rsid w:val="00CA3450"/>
    <w:rsid w:val="00CA6364"/>
    <w:rsid w:val="00CA7BCC"/>
    <w:rsid w:val="00CB05C5"/>
    <w:rsid w:val="00CB40CF"/>
    <w:rsid w:val="00CB6C8A"/>
    <w:rsid w:val="00CB6DEE"/>
    <w:rsid w:val="00CC134C"/>
    <w:rsid w:val="00CC227E"/>
    <w:rsid w:val="00CC65AE"/>
    <w:rsid w:val="00CC6BC2"/>
    <w:rsid w:val="00CD66FA"/>
    <w:rsid w:val="00CE14AD"/>
    <w:rsid w:val="00CE1962"/>
    <w:rsid w:val="00CE3EA1"/>
    <w:rsid w:val="00CE431B"/>
    <w:rsid w:val="00CE468E"/>
    <w:rsid w:val="00CE65B5"/>
    <w:rsid w:val="00CE7244"/>
    <w:rsid w:val="00CF29DD"/>
    <w:rsid w:val="00CF3B2E"/>
    <w:rsid w:val="00CF51D1"/>
    <w:rsid w:val="00D031FE"/>
    <w:rsid w:val="00D0323A"/>
    <w:rsid w:val="00D040BD"/>
    <w:rsid w:val="00D12398"/>
    <w:rsid w:val="00D12D72"/>
    <w:rsid w:val="00D20E6E"/>
    <w:rsid w:val="00D22550"/>
    <w:rsid w:val="00D23A8E"/>
    <w:rsid w:val="00D25584"/>
    <w:rsid w:val="00D2732B"/>
    <w:rsid w:val="00D317A5"/>
    <w:rsid w:val="00D4671D"/>
    <w:rsid w:val="00D50485"/>
    <w:rsid w:val="00D53F41"/>
    <w:rsid w:val="00D55CF1"/>
    <w:rsid w:val="00D57072"/>
    <w:rsid w:val="00D6042D"/>
    <w:rsid w:val="00D63DC1"/>
    <w:rsid w:val="00D65E17"/>
    <w:rsid w:val="00D65E6B"/>
    <w:rsid w:val="00D675EB"/>
    <w:rsid w:val="00D718E9"/>
    <w:rsid w:val="00D755C5"/>
    <w:rsid w:val="00D75E48"/>
    <w:rsid w:val="00D77EDC"/>
    <w:rsid w:val="00D835E7"/>
    <w:rsid w:val="00D83618"/>
    <w:rsid w:val="00D87968"/>
    <w:rsid w:val="00D90FE2"/>
    <w:rsid w:val="00D973E6"/>
    <w:rsid w:val="00DA17BD"/>
    <w:rsid w:val="00DA2FBD"/>
    <w:rsid w:val="00DA32A6"/>
    <w:rsid w:val="00DA5286"/>
    <w:rsid w:val="00DA6FD0"/>
    <w:rsid w:val="00DB2DFD"/>
    <w:rsid w:val="00DB349D"/>
    <w:rsid w:val="00DB3691"/>
    <w:rsid w:val="00DB3CAE"/>
    <w:rsid w:val="00DB4DA7"/>
    <w:rsid w:val="00DC06DD"/>
    <w:rsid w:val="00DC0A02"/>
    <w:rsid w:val="00DC2B89"/>
    <w:rsid w:val="00DC65BE"/>
    <w:rsid w:val="00DD0DC8"/>
    <w:rsid w:val="00DD2D53"/>
    <w:rsid w:val="00DD2D7F"/>
    <w:rsid w:val="00DD3D36"/>
    <w:rsid w:val="00DD4DA8"/>
    <w:rsid w:val="00DD57AB"/>
    <w:rsid w:val="00DD7137"/>
    <w:rsid w:val="00DE2361"/>
    <w:rsid w:val="00DE2427"/>
    <w:rsid w:val="00DE4DC9"/>
    <w:rsid w:val="00DE5164"/>
    <w:rsid w:val="00DF11A7"/>
    <w:rsid w:val="00DF185D"/>
    <w:rsid w:val="00DF1C69"/>
    <w:rsid w:val="00DF2525"/>
    <w:rsid w:val="00DF2AB5"/>
    <w:rsid w:val="00DF5E9C"/>
    <w:rsid w:val="00DF79E6"/>
    <w:rsid w:val="00E00390"/>
    <w:rsid w:val="00E03A60"/>
    <w:rsid w:val="00E10E45"/>
    <w:rsid w:val="00E120CF"/>
    <w:rsid w:val="00E13A6D"/>
    <w:rsid w:val="00E15360"/>
    <w:rsid w:val="00E21D2E"/>
    <w:rsid w:val="00E255B2"/>
    <w:rsid w:val="00E273A9"/>
    <w:rsid w:val="00E27F56"/>
    <w:rsid w:val="00E32A61"/>
    <w:rsid w:val="00E32BBD"/>
    <w:rsid w:val="00E341FC"/>
    <w:rsid w:val="00E353E7"/>
    <w:rsid w:val="00E41E72"/>
    <w:rsid w:val="00E43937"/>
    <w:rsid w:val="00E44EC6"/>
    <w:rsid w:val="00E45A45"/>
    <w:rsid w:val="00E46184"/>
    <w:rsid w:val="00E516D9"/>
    <w:rsid w:val="00E52257"/>
    <w:rsid w:val="00E55609"/>
    <w:rsid w:val="00E60535"/>
    <w:rsid w:val="00E60648"/>
    <w:rsid w:val="00E61F94"/>
    <w:rsid w:val="00E715E6"/>
    <w:rsid w:val="00E736C3"/>
    <w:rsid w:val="00E74DC8"/>
    <w:rsid w:val="00E75163"/>
    <w:rsid w:val="00E76CD1"/>
    <w:rsid w:val="00E833F9"/>
    <w:rsid w:val="00E83980"/>
    <w:rsid w:val="00E911B2"/>
    <w:rsid w:val="00EA0D33"/>
    <w:rsid w:val="00EA2C7A"/>
    <w:rsid w:val="00EA4148"/>
    <w:rsid w:val="00EA42A2"/>
    <w:rsid w:val="00EA4434"/>
    <w:rsid w:val="00EA548D"/>
    <w:rsid w:val="00EA6EE1"/>
    <w:rsid w:val="00EB63C8"/>
    <w:rsid w:val="00EB6427"/>
    <w:rsid w:val="00EC42E1"/>
    <w:rsid w:val="00EC7A43"/>
    <w:rsid w:val="00ED64E6"/>
    <w:rsid w:val="00EE49F7"/>
    <w:rsid w:val="00EE629B"/>
    <w:rsid w:val="00EF1B9F"/>
    <w:rsid w:val="00EF4AF5"/>
    <w:rsid w:val="00EF5099"/>
    <w:rsid w:val="00EF70EE"/>
    <w:rsid w:val="00EF7788"/>
    <w:rsid w:val="00F0168E"/>
    <w:rsid w:val="00F01EFB"/>
    <w:rsid w:val="00F04122"/>
    <w:rsid w:val="00F04964"/>
    <w:rsid w:val="00F12A08"/>
    <w:rsid w:val="00F13CCE"/>
    <w:rsid w:val="00F13F08"/>
    <w:rsid w:val="00F13FF3"/>
    <w:rsid w:val="00F14668"/>
    <w:rsid w:val="00F16E91"/>
    <w:rsid w:val="00F221CE"/>
    <w:rsid w:val="00F23A11"/>
    <w:rsid w:val="00F2439C"/>
    <w:rsid w:val="00F3003C"/>
    <w:rsid w:val="00F35628"/>
    <w:rsid w:val="00F40B46"/>
    <w:rsid w:val="00F43B63"/>
    <w:rsid w:val="00F51283"/>
    <w:rsid w:val="00F51C44"/>
    <w:rsid w:val="00F552DB"/>
    <w:rsid w:val="00F556B1"/>
    <w:rsid w:val="00F630A8"/>
    <w:rsid w:val="00F64561"/>
    <w:rsid w:val="00F71031"/>
    <w:rsid w:val="00F73FF5"/>
    <w:rsid w:val="00F74CE4"/>
    <w:rsid w:val="00F75F5B"/>
    <w:rsid w:val="00F8261E"/>
    <w:rsid w:val="00F87153"/>
    <w:rsid w:val="00F91B4A"/>
    <w:rsid w:val="00F96322"/>
    <w:rsid w:val="00FA096A"/>
    <w:rsid w:val="00FB1B4B"/>
    <w:rsid w:val="00FB4D5C"/>
    <w:rsid w:val="00FB5500"/>
    <w:rsid w:val="00FB63A1"/>
    <w:rsid w:val="00FB6FF5"/>
    <w:rsid w:val="00FD413E"/>
    <w:rsid w:val="00FD7F5D"/>
    <w:rsid w:val="00FE0210"/>
    <w:rsid w:val="00FE0B13"/>
    <w:rsid w:val="00FE109F"/>
    <w:rsid w:val="00FE1D9E"/>
    <w:rsid w:val="00FE6AE5"/>
    <w:rsid w:val="00F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SAG Body Text"/>
    <w:qFormat/>
    <w:rsid w:val="00B60C2E"/>
    <w:pPr>
      <w:spacing w:after="120" w:line="240" w:lineRule="auto"/>
    </w:pPr>
    <w:rPr>
      <w:rFonts w:ascii="Times New Roman" w:hAnsi="Times New Roman"/>
    </w:rPr>
  </w:style>
  <w:style w:type="paragraph" w:styleId="Heading1">
    <w:name w:val="heading 1"/>
    <w:aliases w:val="HSAG Heading 1"/>
    <w:basedOn w:val="Normal"/>
    <w:next w:val="Normal"/>
    <w:link w:val="Heading1Char"/>
    <w:uiPriority w:val="9"/>
    <w:qFormat/>
    <w:rsid w:val="0078092C"/>
    <w:pPr>
      <w:spacing w:before="240" w:after="0"/>
      <w:jc w:val="center"/>
      <w:outlineLvl w:val="0"/>
    </w:pPr>
    <w:rPr>
      <w:rFonts w:ascii="Calibri" w:hAnsi="Calibri"/>
      <w:b/>
      <w:sz w:val="32"/>
      <w:szCs w:val="44"/>
    </w:rPr>
  </w:style>
  <w:style w:type="paragraph" w:styleId="Heading2">
    <w:name w:val="heading 2"/>
    <w:aliases w:val="HSAG Heading 2"/>
    <w:basedOn w:val="Normal"/>
    <w:next w:val="Normal"/>
    <w:link w:val="Heading2Char"/>
    <w:uiPriority w:val="9"/>
    <w:unhideWhenUsed/>
    <w:qFormat/>
    <w:rsid w:val="0096183A"/>
    <w:pPr>
      <w:spacing w:before="240"/>
      <w:outlineLvl w:val="1"/>
    </w:pPr>
    <w:rPr>
      <w:rFonts w:ascii="Calibri" w:hAnsi="Calibri" w:cs="Times New Roman"/>
      <w:b/>
      <w:color w:val="00549E" w:themeColor="text2"/>
      <w:sz w:val="28"/>
      <w:szCs w:val="28"/>
    </w:rPr>
  </w:style>
  <w:style w:type="paragraph" w:styleId="Heading3">
    <w:name w:val="heading 3"/>
    <w:aliases w:val="HSAG Heading 3"/>
    <w:basedOn w:val="Normal"/>
    <w:next w:val="Normal"/>
    <w:link w:val="Heading3Char"/>
    <w:uiPriority w:val="9"/>
    <w:unhideWhenUsed/>
    <w:qFormat/>
    <w:rsid w:val="0078092C"/>
    <w:pPr>
      <w:keepNext/>
      <w:keepLines/>
      <w:spacing w:before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8092C"/>
    <w:pPr>
      <w:keepNext/>
      <w:keepLines/>
      <w:spacing w:before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8092C"/>
    <w:pPr>
      <w:keepNext/>
      <w:keepLines/>
      <w:spacing w:before="240"/>
      <w:outlineLvl w:val="4"/>
    </w:pPr>
    <w:rPr>
      <w:rFonts w:ascii="Calibri" w:eastAsiaTheme="majorEastAsia" w:hAnsi="Calibr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15252"/>
    <w:pPr>
      <w:keepNext/>
      <w:keepLines/>
      <w:outlineLvl w:val="5"/>
    </w:pPr>
    <w:rPr>
      <w:rFonts w:ascii="Calibri" w:eastAsiaTheme="majorEastAsia" w:hAnsi="Calibr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8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899"/>
  </w:style>
  <w:style w:type="paragraph" w:styleId="Footer">
    <w:name w:val="footer"/>
    <w:basedOn w:val="Normal"/>
    <w:link w:val="FooterChar"/>
    <w:uiPriority w:val="99"/>
    <w:unhideWhenUsed/>
    <w:rsid w:val="00FE0B13"/>
    <w:pPr>
      <w:pBdr>
        <w:top w:val="single" w:sz="4" w:space="1" w:color="auto"/>
      </w:pBdr>
      <w:tabs>
        <w:tab w:val="center" w:pos="4680"/>
        <w:tab w:val="right" w:pos="9360"/>
      </w:tabs>
      <w:spacing w:after="0"/>
      <w:jc w:val="right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E0B13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535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543A"/>
    <w:pPr>
      <w:spacing w:after="0" w:line="240" w:lineRule="auto"/>
    </w:p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auto" w:fill="61A2D8" w:themeFill="accent1"/>
      </w:tcPr>
    </w:tblStylePr>
    <w:tblStylePr w:type="band1Horz">
      <w:tblPr/>
      <w:tcPr>
        <w:shd w:val="clear" w:color="auto" w:fill="DFECF7" w:themeFill="accen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8276D"/>
    <w:pPr>
      <w:ind w:left="432" w:right="432"/>
    </w:pPr>
    <w:rPr>
      <w:i/>
      <w:iCs/>
      <w:color w:val="000000" w:themeColor="text1"/>
    </w:rPr>
  </w:style>
  <w:style w:type="character" w:customStyle="1" w:styleId="Heading1Char">
    <w:name w:val="Heading 1 Char"/>
    <w:aliases w:val="HSAG Heading 1 Char"/>
    <w:basedOn w:val="DefaultParagraphFont"/>
    <w:link w:val="Heading1"/>
    <w:uiPriority w:val="9"/>
    <w:rsid w:val="0078092C"/>
    <w:rPr>
      <w:rFonts w:ascii="Calibri" w:hAnsi="Calibri"/>
      <w:b/>
      <w:sz w:val="32"/>
      <w:szCs w:val="44"/>
    </w:rPr>
  </w:style>
  <w:style w:type="character" w:customStyle="1" w:styleId="Heading2Char">
    <w:name w:val="Heading 2 Char"/>
    <w:aliases w:val="HSAG Heading 2 Char"/>
    <w:basedOn w:val="DefaultParagraphFont"/>
    <w:link w:val="Heading2"/>
    <w:uiPriority w:val="9"/>
    <w:rsid w:val="0096183A"/>
    <w:rPr>
      <w:rFonts w:ascii="Calibri" w:hAnsi="Calibri" w:cs="Times New Roman"/>
      <w:b/>
      <w:color w:val="00549E" w:themeColor="text2"/>
      <w:sz w:val="28"/>
      <w:szCs w:val="28"/>
    </w:rPr>
  </w:style>
  <w:style w:type="character" w:customStyle="1" w:styleId="Heading3Char">
    <w:name w:val="Heading 3 Char"/>
    <w:aliases w:val="HSAG Heading 3 Char"/>
    <w:basedOn w:val="DefaultParagraphFont"/>
    <w:link w:val="Heading3"/>
    <w:uiPriority w:val="9"/>
    <w:rsid w:val="0078092C"/>
    <w:rPr>
      <w:rFonts w:ascii="Calibri" w:eastAsiaTheme="majorEastAsia" w:hAnsi="Calibri" w:cstheme="majorBidi"/>
      <w:b/>
      <w:bCs/>
    </w:rPr>
  </w:style>
  <w:style w:type="paragraph" w:styleId="NoSpacing">
    <w:name w:val="No Spacing"/>
    <w:uiPriority w:val="1"/>
    <w:qFormat/>
    <w:rsid w:val="0078092C"/>
    <w:pPr>
      <w:spacing w:after="0" w:line="240" w:lineRule="auto"/>
    </w:pPr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78092C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8092C"/>
    <w:rPr>
      <w:rFonts w:ascii="Calibri" w:eastAsiaTheme="majorEastAsia" w:hAnsi="Calibr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38276D"/>
    <w:rPr>
      <w:rFonts w:ascii="Times New Roman" w:hAnsi="Times New Roman"/>
      <w:i/>
      <w:iCs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015252"/>
    <w:rPr>
      <w:rFonts w:ascii="Calibri" w:eastAsiaTheme="majorEastAsia" w:hAnsi="Calibri" w:cstheme="majorBidi"/>
      <w:i/>
      <w:iCs/>
    </w:rPr>
  </w:style>
  <w:style w:type="paragraph" w:customStyle="1" w:styleId="HSAGBullets">
    <w:name w:val="HSAG Bullets"/>
    <w:basedOn w:val="Normal"/>
    <w:qFormat/>
    <w:rsid w:val="0078092C"/>
    <w:pPr>
      <w:numPr>
        <w:numId w:val="1"/>
      </w:numPr>
      <w:spacing w:after="60"/>
      <w:contextualSpacing/>
    </w:pPr>
    <w:rPr>
      <w:rFonts w:eastAsia="Times New Roman" w:cs="Times New Roman"/>
    </w:rPr>
  </w:style>
  <w:style w:type="paragraph" w:customStyle="1" w:styleId="HSAGBullets2">
    <w:name w:val="HSAG Bullets 2"/>
    <w:basedOn w:val="HSAGBullets"/>
    <w:qFormat/>
    <w:rsid w:val="0038276D"/>
    <w:pPr>
      <w:numPr>
        <w:numId w:val="2"/>
      </w:numPr>
      <w:ind w:left="1224"/>
    </w:pPr>
  </w:style>
  <w:style w:type="paragraph" w:customStyle="1" w:styleId="HSAGNumbers">
    <w:name w:val="HSAG Numbers"/>
    <w:basedOn w:val="HSAGBullets"/>
    <w:qFormat/>
    <w:rsid w:val="0038276D"/>
    <w:pPr>
      <w:numPr>
        <w:numId w:val="3"/>
      </w:numPr>
      <w:ind w:left="720"/>
    </w:pPr>
  </w:style>
  <w:style w:type="paragraph" w:customStyle="1" w:styleId="HSAGNumbers2">
    <w:name w:val="HSAG Numbers 2"/>
    <w:basedOn w:val="HSAGBullets2"/>
    <w:qFormat/>
    <w:rsid w:val="0038276D"/>
    <w:pPr>
      <w:numPr>
        <w:numId w:val="4"/>
      </w:numPr>
      <w:ind w:left="1224"/>
    </w:pPr>
  </w:style>
  <w:style w:type="paragraph" w:customStyle="1" w:styleId="HSAGTableText">
    <w:name w:val="HSAG Table Text"/>
    <w:basedOn w:val="Normal"/>
    <w:qFormat/>
    <w:rsid w:val="00015252"/>
    <w:pPr>
      <w:spacing w:before="60" w:after="60"/>
    </w:pPr>
    <w:rPr>
      <w:rFonts w:cs="Times New Roman"/>
      <w:color w:val="000000" w:themeColor="text1"/>
      <w:sz w:val="20"/>
      <w:szCs w:val="20"/>
    </w:rPr>
  </w:style>
  <w:style w:type="paragraph" w:customStyle="1" w:styleId="HSAGTableHeading">
    <w:name w:val="HSAG Table Heading"/>
    <w:basedOn w:val="Heading3"/>
    <w:qFormat/>
    <w:rsid w:val="00A4068F"/>
    <w:pPr>
      <w:outlineLvl w:val="9"/>
    </w:pPr>
    <w:rPr>
      <w:b w:val="0"/>
      <w:color w:val="FFFFFF" w:themeColor="background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B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BCE"/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5BCE"/>
    <w:rPr>
      <w:b/>
      <w:bCs/>
      <w:i/>
      <w:iCs/>
      <w:color w:val="61A2D8" w:themeColor="accent1"/>
    </w:rPr>
  </w:style>
  <w:style w:type="character" w:styleId="Hyperlink">
    <w:name w:val="Hyperlink"/>
    <w:basedOn w:val="DefaultParagraphFont"/>
    <w:uiPriority w:val="99"/>
    <w:unhideWhenUsed/>
    <w:rsid w:val="00B45BC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6E1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05410"/>
    <w:rPr>
      <w:color w:val="800080" w:themeColor="followedHyperlink"/>
      <w:u w:val="single"/>
    </w:rPr>
  </w:style>
  <w:style w:type="paragraph" w:customStyle="1" w:styleId="Default">
    <w:name w:val="Default"/>
    <w:rsid w:val="00CA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Shading-Accent6">
    <w:name w:val="Light Shading Accent 6"/>
    <w:basedOn w:val="TableNormal"/>
    <w:uiPriority w:val="60"/>
    <w:rsid w:val="00082023"/>
    <w:pPr>
      <w:spacing w:after="0" w:line="240" w:lineRule="auto"/>
    </w:pPr>
    <w:rPr>
      <w:color w:val="003E76" w:themeColor="accent6" w:themeShade="BF"/>
    </w:rPr>
    <w:tblPr>
      <w:tblStyleRowBandSize w:val="1"/>
      <w:tblStyleColBandSize w:val="1"/>
      <w:tblInd w:w="0" w:type="dxa"/>
      <w:tblBorders>
        <w:top w:val="single" w:sz="8" w:space="0" w:color="00549E" w:themeColor="accent6"/>
        <w:bottom w:val="single" w:sz="8" w:space="0" w:color="00549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 w:themeColor="accent1"/>
        <w:left w:val="single" w:sz="8" w:space="0" w:color="61A2D8" w:themeColor="accent1"/>
        <w:bottom w:val="single" w:sz="8" w:space="0" w:color="61A2D8" w:themeColor="accent1"/>
        <w:right w:val="single" w:sz="8" w:space="0" w:color="61A2D8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2D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band1Horz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</w:style>
  <w:style w:type="table" w:styleId="LightShading-Accent4">
    <w:name w:val="Light Shading Accent 4"/>
    <w:basedOn w:val="TableNormal"/>
    <w:uiPriority w:val="60"/>
    <w:rsid w:val="00082023"/>
    <w:pPr>
      <w:spacing w:after="0" w:line="240" w:lineRule="auto"/>
    </w:pPr>
    <w:rPr>
      <w:color w:val="E46A0A" w:themeColor="accent4" w:themeShade="BF"/>
    </w:rPr>
    <w:tblPr>
      <w:tblStyleRowBandSize w:val="1"/>
      <w:tblStyleColBandSize w:val="1"/>
      <w:tblInd w:w="0" w:type="dxa"/>
      <w:tblBorders>
        <w:top w:val="single" w:sz="8" w:space="0" w:color="F79548" w:themeColor="accent4"/>
        <w:bottom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82023"/>
    <w:pPr>
      <w:spacing w:after="0" w:line="240" w:lineRule="auto"/>
    </w:pPr>
    <w:rPr>
      <w:color w:val="3B8A35" w:themeColor="accent3" w:themeShade="BF"/>
    </w:rPr>
    <w:tblPr>
      <w:tblStyleRowBandSize w:val="1"/>
      <w:tblStyleColBandSize w:val="1"/>
      <w:tblInd w:w="0" w:type="dxa"/>
      <w:tblBorders>
        <w:top w:val="single" w:sz="8" w:space="0" w:color="50B848" w:themeColor="accent3"/>
        <w:bottom w:val="single" w:sz="8" w:space="0" w:color="50B84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548" w:themeColor="accent4"/>
        <w:left w:val="single" w:sz="8" w:space="0" w:color="F79548" w:themeColor="accent4"/>
        <w:bottom w:val="single" w:sz="8" w:space="0" w:color="F79548" w:themeColor="accent4"/>
        <w:right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54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band1Horz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BB3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4D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4DD"/>
    <w:rPr>
      <w:rFonts w:ascii="Times New Roman" w:hAnsi="Times New Roman"/>
      <w:b/>
      <w:bCs/>
      <w:sz w:val="20"/>
      <w:szCs w:val="20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E273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/>
        <w:left w:val="single" w:sz="8" w:space="0" w:color="61A2D8"/>
        <w:bottom w:val="single" w:sz="8" w:space="0" w:color="61A2D8"/>
        <w:right w:val="single" w:sz="8" w:space="0" w:color="61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1A2D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band1Horz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E4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BBB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3E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210"/>
    <w:pPr>
      <w:spacing w:after="100"/>
      <w:ind w:left="220"/>
    </w:pPr>
  </w:style>
  <w:style w:type="paragraph" w:styleId="Revision">
    <w:name w:val="Revision"/>
    <w:hidden/>
    <w:uiPriority w:val="99"/>
    <w:semiHidden/>
    <w:rsid w:val="00DF1C69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SAG Body Text"/>
    <w:qFormat/>
    <w:rsid w:val="00B60C2E"/>
    <w:pPr>
      <w:spacing w:after="120" w:line="240" w:lineRule="auto"/>
    </w:pPr>
    <w:rPr>
      <w:rFonts w:ascii="Times New Roman" w:hAnsi="Times New Roman"/>
    </w:rPr>
  </w:style>
  <w:style w:type="paragraph" w:styleId="Heading1">
    <w:name w:val="heading 1"/>
    <w:aliases w:val="HSAG Heading 1"/>
    <w:basedOn w:val="Normal"/>
    <w:next w:val="Normal"/>
    <w:link w:val="Heading1Char"/>
    <w:uiPriority w:val="9"/>
    <w:qFormat/>
    <w:rsid w:val="0078092C"/>
    <w:pPr>
      <w:spacing w:before="240" w:after="0"/>
      <w:jc w:val="center"/>
      <w:outlineLvl w:val="0"/>
    </w:pPr>
    <w:rPr>
      <w:rFonts w:ascii="Calibri" w:hAnsi="Calibri"/>
      <w:b/>
      <w:sz w:val="32"/>
      <w:szCs w:val="44"/>
    </w:rPr>
  </w:style>
  <w:style w:type="paragraph" w:styleId="Heading2">
    <w:name w:val="heading 2"/>
    <w:aliases w:val="HSAG Heading 2"/>
    <w:basedOn w:val="Normal"/>
    <w:next w:val="Normal"/>
    <w:link w:val="Heading2Char"/>
    <w:uiPriority w:val="9"/>
    <w:unhideWhenUsed/>
    <w:qFormat/>
    <w:rsid w:val="0096183A"/>
    <w:pPr>
      <w:spacing w:before="240"/>
      <w:outlineLvl w:val="1"/>
    </w:pPr>
    <w:rPr>
      <w:rFonts w:ascii="Calibri" w:hAnsi="Calibri" w:cs="Times New Roman"/>
      <w:b/>
      <w:color w:val="00549E" w:themeColor="text2"/>
      <w:sz w:val="28"/>
      <w:szCs w:val="28"/>
    </w:rPr>
  </w:style>
  <w:style w:type="paragraph" w:styleId="Heading3">
    <w:name w:val="heading 3"/>
    <w:aliases w:val="HSAG Heading 3"/>
    <w:basedOn w:val="Normal"/>
    <w:next w:val="Normal"/>
    <w:link w:val="Heading3Char"/>
    <w:uiPriority w:val="9"/>
    <w:unhideWhenUsed/>
    <w:qFormat/>
    <w:rsid w:val="0078092C"/>
    <w:pPr>
      <w:keepNext/>
      <w:keepLines/>
      <w:spacing w:before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8092C"/>
    <w:pPr>
      <w:keepNext/>
      <w:keepLines/>
      <w:spacing w:before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8092C"/>
    <w:pPr>
      <w:keepNext/>
      <w:keepLines/>
      <w:spacing w:before="240"/>
      <w:outlineLvl w:val="4"/>
    </w:pPr>
    <w:rPr>
      <w:rFonts w:ascii="Calibri" w:eastAsiaTheme="majorEastAsia" w:hAnsi="Calibr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15252"/>
    <w:pPr>
      <w:keepNext/>
      <w:keepLines/>
      <w:outlineLvl w:val="5"/>
    </w:pPr>
    <w:rPr>
      <w:rFonts w:ascii="Calibri" w:eastAsiaTheme="majorEastAsia" w:hAnsi="Calibr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8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899"/>
  </w:style>
  <w:style w:type="paragraph" w:styleId="Footer">
    <w:name w:val="footer"/>
    <w:basedOn w:val="Normal"/>
    <w:link w:val="FooterChar"/>
    <w:uiPriority w:val="99"/>
    <w:unhideWhenUsed/>
    <w:rsid w:val="00FE0B13"/>
    <w:pPr>
      <w:pBdr>
        <w:top w:val="single" w:sz="4" w:space="1" w:color="auto"/>
      </w:pBdr>
      <w:tabs>
        <w:tab w:val="center" w:pos="4680"/>
        <w:tab w:val="right" w:pos="9360"/>
      </w:tabs>
      <w:spacing w:after="0"/>
      <w:jc w:val="right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E0B13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535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543A"/>
    <w:pPr>
      <w:spacing w:after="0" w:line="240" w:lineRule="auto"/>
    </w:p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auto" w:fill="61A2D8" w:themeFill="accent1"/>
      </w:tcPr>
    </w:tblStylePr>
    <w:tblStylePr w:type="band1Horz">
      <w:tblPr/>
      <w:tcPr>
        <w:shd w:val="clear" w:color="auto" w:fill="DFECF7" w:themeFill="accen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8276D"/>
    <w:pPr>
      <w:ind w:left="432" w:right="432"/>
    </w:pPr>
    <w:rPr>
      <w:i/>
      <w:iCs/>
      <w:color w:val="000000" w:themeColor="text1"/>
    </w:rPr>
  </w:style>
  <w:style w:type="character" w:customStyle="1" w:styleId="Heading1Char">
    <w:name w:val="Heading 1 Char"/>
    <w:aliases w:val="HSAG Heading 1 Char"/>
    <w:basedOn w:val="DefaultParagraphFont"/>
    <w:link w:val="Heading1"/>
    <w:uiPriority w:val="9"/>
    <w:rsid w:val="0078092C"/>
    <w:rPr>
      <w:rFonts w:ascii="Calibri" w:hAnsi="Calibri"/>
      <w:b/>
      <w:sz w:val="32"/>
      <w:szCs w:val="44"/>
    </w:rPr>
  </w:style>
  <w:style w:type="character" w:customStyle="1" w:styleId="Heading2Char">
    <w:name w:val="Heading 2 Char"/>
    <w:aliases w:val="HSAG Heading 2 Char"/>
    <w:basedOn w:val="DefaultParagraphFont"/>
    <w:link w:val="Heading2"/>
    <w:uiPriority w:val="9"/>
    <w:rsid w:val="0096183A"/>
    <w:rPr>
      <w:rFonts w:ascii="Calibri" w:hAnsi="Calibri" w:cs="Times New Roman"/>
      <w:b/>
      <w:color w:val="00549E" w:themeColor="text2"/>
      <w:sz w:val="28"/>
      <w:szCs w:val="28"/>
    </w:rPr>
  </w:style>
  <w:style w:type="character" w:customStyle="1" w:styleId="Heading3Char">
    <w:name w:val="Heading 3 Char"/>
    <w:aliases w:val="HSAG Heading 3 Char"/>
    <w:basedOn w:val="DefaultParagraphFont"/>
    <w:link w:val="Heading3"/>
    <w:uiPriority w:val="9"/>
    <w:rsid w:val="0078092C"/>
    <w:rPr>
      <w:rFonts w:ascii="Calibri" w:eastAsiaTheme="majorEastAsia" w:hAnsi="Calibri" w:cstheme="majorBidi"/>
      <w:b/>
      <w:bCs/>
    </w:rPr>
  </w:style>
  <w:style w:type="paragraph" w:styleId="NoSpacing">
    <w:name w:val="No Spacing"/>
    <w:uiPriority w:val="1"/>
    <w:qFormat/>
    <w:rsid w:val="0078092C"/>
    <w:pPr>
      <w:spacing w:after="0" w:line="240" w:lineRule="auto"/>
    </w:pPr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78092C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8092C"/>
    <w:rPr>
      <w:rFonts w:ascii="Calibri" w:eastAsiaTheme="majorEastAsia" w:hAnsi="Calibr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38276D"/>
    <w:rPr>
      <w:rFonts w:ascii="Times New Roman" w:hAnsi="Times New Roman"/>
      <w:i/>
      <w:iCs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015252"/>
    <w:rPr>
      <w:rFonts w:ascii="Calibri" w:eastAsiaTheme="majorEastAsia" w:hAnsi="Calibri" w:cstheme="majorBidi"/>
      <w:i/>
      <w:iCs/>
    </w:rPr>
  </w:style>
  <w:style w:type="paragraph" w:customStyle="1" w:styleId="HSAGBullets">
    <w:name w:val="HSAG Bullets"/>
    <w:basedOn w:val="Normal"/>
    <w:qFormat/>
    <w:rsid w:val="0078092C"/>
    <w:pPr>
      <w:numPr>
        <w:numId w:val="1"/>
      </w:numPr>
      <w:spacing w:after="60"/>
      <w:contextualSpacing/>
    </w:pPr>
    <w:rPr>
      <w:rFonts w:eastAsia="Times New Roman" w:cs="Times New Roman"/>
    </w:rPr>
  </w:style>
  <w:style w:type="paragraph" w:customStyle="1" w:styleId="HSAGBullets2">
    <w:name w:val="HSAG Bullets 2"/>
    <w:basedOn w:val="HSAGBullets"/>
    <w:qFormat/>
    <w:rsid w:val="0038276D"/>
    <w:pPr>
      <w:numPr>
        <w:numId w:val="2"/>
      </w:numPr>
      <w:ind w:left="1224"/>
    </w:pPr>
  </w:style>
  <w:style w:type="paragraph" w:customStyle="1" w:styleId="HSAGNumbers">
    <w:name w:val="HSAG Numbers"/>
    <w:basedOn w:val="HSAGBullets"/>
    <w:qFormat/>
    <w:rsid w:val="0038276D"/>
    <w:pPr>
      <w:numPr>
        <w:numId w:val="3"/>
      </w:numPr>
      <w:ind w:left="720"/>
    </w:pPr>
  </w:style>
  <w:style w:type="paragraph" w:customStyle="1" w:styleId="HSAGNumbers2">
    <w:name w:val="HSAG Numbers 2"/>
    <w:basedOn w:val="HSAGBullets2"/>
    <w:qFormat/>
    <w:rsid w:val="0038276D"/>
    <w:pPr>
      <w:numPr>
        <w:numId w:val="4"/>
      </w:numPr>
      <w:ind w:left="1224"/>
    </w:pPr>
  </w:style>
  <w:style w:type="paragraph" w:customStyle="1" w:styleId="HSAGTableText">
    <w:name w:val="HSAG Table Text"/>
    <w:basedOn w:val="Normal"/>
    <w:qFormat/>
    <w:rsid w:val="00015252"/>
    <w:pPr>
      <w:spacing w:before="60" w:after="60"/>
    </w:pPr>
    <w:rPr>
      <w:rFonts w:cs="Times New Roman"/>
      <w:color w:val="000000" w:themeColor="text1"/>
      <w:sz w:val="20"/>
      <w:szCs w:val="20"/>
    </w:rPr>
  </w:style>
  <w:style w:type="paragraph" w:customStyle="1" w:styleId="HSAGTableHeading">
    <w:name w:val="HSAG Table Heading"/>
    <w:basedOn w:val="Heading3"/>
    <w:qFormat/>
    <w:rsid w:val="00A4068F"/>
    <w:pPr>
      <w:outlineLvl w:val="9"/>
    </w:pPr>
    <w:rPr>
      <w:b w:val="0"/>
      <w:color w:val="FFFFFF" w:themeColor="background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B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BCE"/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5BCE"/>
    <w:rPr>
      <w:b/>
      <w:bCs/>
      <w:i/>
      <w:iCs/>
      <w:color w:val="61A2D8" w:themeColor="accent1"/>
    </w:rPr>
  </w:style>
  <w:style w:type="character" w:styleId="Hyperlink">
    <w:name w:val="Hyperlink"/>
    <w:basedOn w:val="DefaultParagraphFont"/>
    <w:uiPriority w:val="99"/>
    <w:unhideWhenUsed/>
    <w:rsid w:val="00B45BC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6E1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05410"/>
    <w:rPr>
      <w:color w:val="800080" w:themeColor="followedHyperlink"/>
      <w:u w:val="single"/>
    </w:rPr>
  </w:style>
  <w:style w:type="paragraph" w:customStyle="1" w:styleId="Default">
    <w:name w:val="Default"/>
    <w:rsid w:val="00CA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Shading-Accent6">
    <w:name w:val="Light Shading Accent 6"/>
    <w:basedOn w:val="TableNormal"/>
    <w:uiPriority w:val="60"/>
    <w:rsid w:val="00082023"/>
    <w:pPr>
      <w:spacing w:after="0" w:line="240" w:lineRule="auto"/>
    </w:pPr>
    <w:rPr>
      <w:color w:val="003E76" w:themeColor="accent6" w:themeShade="BF"/>
    </w:rPr>
    <w:tblPr>
      <w:tblStyleRowBandSize w:val="1"/>
      <w:tblStyleColBandSize w:val="1"/>
      <w:tblInd w:w="0" w:type="dxa"/>
      <w:tblBorders>
        <w:top w:val="single" w:sz="8" w:space="0" w:color="00549E" w:themeColor="accent6"/>
        <w:bottom w:val="single" w:sz="8" w:space="0" w:color="00549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 w:themeColor="accent1"/>
        <w:left w:val="single" w:sz="8" w:space="0" w:color="61A2D8" w:themeColor="accent1"/>
        <w:bottom w:val="single" w:sz="8" w:space="0" w:color="61A2D8" w:themeColor="accent1"/>
        <w:right w:val="single" w:sz="8" w:space="0" w:color="61A2D8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2D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band1Horz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</w:style>
  <w:style w:type="table" w:styleId="LightShading-Accent4">
    <w:name w:val="Light Shading Accent 4"/>
    <w:basedOn w:val="TableNormal"/>
    <w:uiPriority w:val="60"/>
    <w:rsid w:val="00082023"/>
    <w:pPr>
      <w:spacing w:after="0" w:line="240" w:lineRule="auto"/>
    </w:pPr>
    <w:rPr>
      <w:color w:val="E46A0A" w:themeColor="accent4" w:themeShade="BF"/>
    </w:rPr>
    <w:tblPr>
      <w:tblStyleRowBandSize w:val="1"/>
      <w:tblStyleColBandSize w:val="1"/>
      <w:tblInd w:w="0" w:type="dxa"/>
      <w:tblBorders>
        <w:top w:val="single" w:sz="8" w:space="0" w:color="F79548" w:themeColor="accent4"/>
        <w:bottom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82023"/>
    <w:pPr>
      <w:spacing w:after="0" w:line="240" w:lineRule="auto"/>
    </w:pPr>
    <w:rPr>
      <w:color w:val="3B8A35" w:themeColor="accent3" w:themeShade="BF"/>
    </w:rPr>
    <w:tblPr>
      <w:tblStyleRowBandSize w:val="1"/>
      <w:tblStyleColBandSize w:val="1"/>
      <w:tblInd w:w="0" w:type="dxa"/>
      <w:tblBorders>
        <w:top w:val="single" w:sz="8" w:space="0" w:color="50B848" w:themeColor="accent3"/>
        <w:bottom w:val="single" w:sz="8" w:space="0" w:color="50B84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548" w:themeColor="accent4"/>
        <w:left w:val="single" w:sz="8" w:space="0" w:color="F79548" w:themeColor="accent4"/>
        <w:bottom w:val="single" w:sz="8" w:space="0" w:color="F79548" w:themeColor="accent4"/>
        <w:right w:val="single" w:sz="8" w:space="0" w:color="F7954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54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band1Horz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BB3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4D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4DD"/>
    <w:rPr>
      <w:rFonts w:ascii="Times New Roman" w:hAnsi="Times New Roman"/>
      <w:b/>
      <w:bCs/>
      <w:sz w:val="20"/>
      <w:szCs w:val="20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E273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1A2D8"/>
        <w:left w:val="single" w:sz="8" w:space="0" w:color="61A2D8"/>
        <w:bottom w:val="single" w:sz="8" w:space="0" w:color="61A2D8"/>
        <w:right w:val="single" w:sz="8" w:space="0" w:color="61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1A2D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band1Horz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E2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E4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BBB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3E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210"/>
    <w:pPr>
      <w:spacing w:after="100"/>
      <w:ind w:left="220"/>
    </w:pPr>
  </w:style>
  <w:style w:type="paragraph" w:styleId="Revision">
    <w:name w:val="Revision"/>
    <w:hidden/>
    <w:uiPriority w:val="99"/>
    <w:semiHidden/>
    <w:rsid w:val="00DF1C69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rs\AppData\Local\Microsoft\Windows\Temporary%20Internet%20Files\Content.Outlook\7NSBK37M\HSAG_WordDocTemplate_Landscape.dotx" TargetMode="External"/></Relationships>
</file>

<file path=word/theme/theme1.xml><?xml version="1.0" encoding="utf-8"?>
<a:theme xmlns:a="http://schemas.openxmlformats.org/drawingml/2006/main" name="Office Theme">
  <a:themeElements>
    <a:clrScheme name="HSAG">
      <a:dk1>
        <a:sysClr val="windowText" lastClr="000000"/>
      </a:dk1>
      <a:lt1>
        <a:sysClr val="window" lastClr="FFFFFF"/>
      </a:lt1>
      <a:dk2>
        <a:srgbClr val="00549E"/>
      </a:dk2>
      <a:lt2>
        <a:srgbClr val="FFFFFF"/>
      </a:lt2>
      <a:accent1>
        <a:srgbClr val="61A2D8"/>
      </a:accent1>
      <a:accent2>
        <a:srgbClr val="C02640"/>
      </a:accent2>
      <a:accent3>
        <a:srgbClr val="50B848"/>
      </a:accent3>
      <a:accent4>
        <a:srgbClr val="F79548"/>
      </a:accent4>
      <a:accent5>
        <a:srgbClr val="3F3F3F"/>
      </a:accent5>
      <a:accent6>
        <a:srgbClr val="00549E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C85A9-91D6-4A14-B5F6-BE29B51F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HSAG_WordDocTemplate_Landscape</Template>
  <TotalTime>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Services Advisory Group</vt:lpstr>
    </vt:vector>
  </TitlesOfParts>
  <Company>Health Services Advisory Group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Services Advisory Group</dc:title>
  <dc:creator>Keith Chartier</dc:creator>
  <cp:keywords>HSAG, Health Services Advisory Group</cp:keywords>
  <cp:lastModifiedBy>Schaumleffel, Lori (CDPH-CHCQ-HAI)</cp:lastModifiedBy>
  <cp:revision>2</cp:revision>
  <cp:lastPrinted>2016-03-10T22:16:00Z</cp:lastPrinted>
  <dcterms:created xsi:type="dcterms:W3CDTF">2016-10-31T18:51:00Z</dcterms:created>
  <dcterms:modified xsi:type="dcterms:W3CDTF">2016-10-31T18:51:00Z</dcterms:modified>
</cp:coreProperties>
</file>