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336"/>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1260"/>
        <w:gridCol w:w="2052"/>
        <w:gridCol w:w="1800"/>
        <w:gridCol w:w="3600"/>
      </w:tblGrid>
      <w:tr w:rsidR="00B556D6" w:rsidRPr="002D54D1" w:rsidTr="00B556D6">
        <w:trPr>
          <w:trHeight w:val="432"/>
        </w:trPr>
        <w:tc>
          <w:tcPr>
            <w:tcW w:w="1728" w:type="dxa"/>
            <w:vAlign w:val="bottom"/>
          </w:tcPr>
          <w:p w:rsidR="00B556D6" w:rsidRPr="002D54D1" w:rsidRDefault="00B556D6" w:rsidP="00B556D6">
            <w:pPr>
              <w:jc w:val="right"/>
              <w:rPr>
                <w:rFonts w:ascii="Tahoma" w:hAnsi="Tahoma" w:cs="Tahoma"/>
                <w:b/>
                <w:bCs/>
                <w:szCs w:val="20"/>
              </w:rPr>
            </w:pPr>
            <w:bookmarkStart w:id="0" w:name="_GoBack"/>
            <w:bookmarkEnd w:id="0"/>
            <w:r w:rsidRPr="002D54D1">
              <w:rPr>
                <w:rFonts w:ascii="Tahoma" w:hAnsi="Tahoma" w:cs="Tahoma"/>
                <w:b/>
                <w:bCs/>
                <w:szCs w:val="20"/>
              </w:rPr>
              <w:t>Policy:</w:t>
            </w:r>
          </w:p>
        </w:tc>
        <w:tc>
          <w:tcPr>
            <w:tcW w:w="3312" w:type="dxa"/>
            <w:gridSpan w:val="2"/>
            <w:vAlign w:val="bottom"/>
          </w:tcPr>
          <w:p w:rsidR="00B556D6" w:rsidRPr="00D903D0" w:rsidRDefault="00A54BC0" w:rsidP="00B556D6">
            <w:pPr>
              <w:pStyle w:val="Heading1"/>
              <w:rPr>
                <w:rFonts w:ascii="Tahoma" w:hAnsi="Tahoma" w:cs="Tahoma"/>
                <w:b w:val="0"/>
                <w:szCs w:val="20"/>
              </w:rPr>
            </w:pPr>
            <w:r>
              <w:rPr>
                <w:rFonts w:ascii="Tahoma" w:hAnsi="Tahoma" w:cs="Tahoma"/>
                <w:b w:val="0"/>
                <w:szCs w:val="20"/>
              </w:rPr>
              <w:t>Respiratory Protection Program</w:t>
            </w:r>
          </w:p>
        </w:tc>
        <w:tc>
          <w:tcPr>
            <w:tcW w:w="1800" w:type="dxa"/>
            <w:vAlign w:val="bottom"/>
          </w:tcPr>
          <w:p w:rsidR="00B556D6" w:rsidRPr="002D54D1" w:rsidRDefault="00B556D6" w:rsidP="00B556D6">
            <w:pPr>
              <w:jc w:val="right"/>
              <w:rPr>
                <w:rFonts w:ascii="Tahoma" w:hAnsi="Tahoma" w:cs="Tahoma"/>
                <w:b/>
                <w:bCs/>
                <w:szCs w:val="20"/>
              </w:rPr>
            </w:pPr>
            <w:r w:rsidRPr="002D54D1">
              <w:rPr>
                <w:rFonts w:ascii="Tahoma" w:hAnsi="Tahoma" w:cs="Tahoma"/>
                <w:b/>
                <w:bCs/>
                <w:szCs w:val="20"/>
              </w:rPr>
              <w:t>Policy No:</w:t>
            </w:r>
          </w:p>
        </w:tc>
        <w:tc>
          <w:tcPr>
            <w:tcW w:w="3600" w:type="dxa"/>
            <w:vAlign w:val="bottom"/>
          </w:tcPr>
          <w:p w:rsidR="00B556D6" w:rsidRPr="00D903D0" w:rsidRDefault="00B556D6" w:rsidP="00B556D6">
            <w:pPr>
              <w:rPr>
                <w:rFonts w:ascii="Tahoma" w:hAnsi="Tahoma" w:cs="Tahoma"/>
                <w:bCs/>
                <w:szCs w:val="20"/>
              </w:rPr>
            </w:pPr>
          </w:p>
        </w:tc>
      </w:tr>
      <w:tr w:rsidR="00B556D6" w:rsidRPr="002D54D1" w:rsidTr="00B556D6">
        <w:trPr>
          <w:trHeight w:val="432"/>
        </w:trPr>
        <w:tc>
          <w:tcPr>
            <w:tcW w:w="1728" w:type="dxa"/>
            <w:vAlign w:val="bottom"/>
          </w:tcPr>
          <w:p w:rsidR="00B556D6" w:rsidRPr="002D54D1" w:rsidRDefault="00B556D6" w:rsidP="00B556D6">
            <w:pPr>
              <w:jc w:val="right"/>
              <w:rPr>
                <w:rFonts w:ascii="Tahoma" w:hAnsi="Tahoma" w:cs="Tahoma"/>
                <w:b/>
                <w:bCs/>
                <w:szCs w:val="20"/>
              </w:rPr>
            </w:pPr>
            <w:r>
              <w:rPr>
                <w:rFonts w:ascii="Tahoma" w:hAnsi="Tahoma" w:cs="Tahoma"/>
                <w:b/>
                <w:bCs/>
                <w:szCs w:val="20"/>
              </w:rPr>
              <w:t>Effective Date:</w:t>
            </w:r>
          </w:p>
        </w:tc>
        <w:tc>
          <w:tcPr>
            <w:tcW w:w="3312" w:type="dxa"/>
            <w:gridSpan w:val="2"/>
            <w:vAlign w:val="bottom"/>
          </w:tcPr>
          <w:p w:rsidR="00B556D6" w:rsidRPr="00D903D0" w:rsidRDefault="00B556D6" w:rsidP="00B556D6">
            <w:pPr>
              <w:rPr>
                <w:rFonts w:ascii="Tahoma" w:hAnsi="Tahoma" w:cs="Tahoma"/>
                <w:bCs/>
                <w:szCs w:val="20"/>
              </w:rPr>
            </w:pPr>
          </w:p>
        </w:tc>
        <w:tc>
          <w:tcPr>
            <w:tcW w:w="1800" w:type="dxa"/>
            <w:vAlign w:val="bottom"/>
          </w:tcPr>
          <w:p w:rsidR="00B556D6" w:rsidRPr="002D54D1" w:rsidRDefault="00B556D6" w:rsidP="00B556D6">
            <w:pPr>
              <w:jc w:val="right"/>
              <w:rPr>
                <w:rFonts w:ascii="Tahoma" w:hAnsi="Tahoma" w:cs="Tahoma"/>
                <w:b/>
                <w:bCs/>
                <w:szCs w:val="20"/>
              </w:rPr>
            </w:pPr>
            <w:r w:rsidRPr="002D54D1">
              <w:rPr>
                <w:rFonts w:ascii="Tahoma" w:hAnsi="Tahoma" w:cs="Tahoma"/>
                <w:b/>
                <w:bCs/>
                <w:szCs w:val="20"/>
              </w:rPr>
              <w:t>Prepared By:</w:t>
            </w:r>
          </w:p>
        </w:tc>
        <w:tc>
          <w:tcPr>
            <w:tcW w:w="3600" w:type="dxa"/>
            <w:vAlign w:val="bottom"/>
          </w:tcPr>
          <w:p w:rsidR="00B556D6" w:rsidRPr="00D903D0" w:rsidRDefault="00A54BC0" w:rsidP="00B556D6">
            <w:pPr>
              <w:rPr>
                <w:rFonts w:ascii="Tahoma" w:hAnsi="Tahoma" w:cs="Tahoma"/>
                <w:bCs/>
                <w:szCs w:val="20"/>
              </w:rPr>
            </w:pPr>
            <w:r>
              <w:rPr>
                <w:rFonts w:ascii="Tahoma" w:hAnsi="Tahoma" w:cs="Tahoma"/>
                <w:bCs/>
                <w:szCs w:val="20"/>
              </w:rPr>
              <w:t>Infection Prevention and Control</w:t>
            </w:r>
          </w:p>
        </w:tc>
      </w:tr>
      <w:tr w:rsidR="00B556D6" w:rsidRPr="002D54D1" w:rsidTr="00B556D6">
        <w:trPr>
          <w:trHeight w:val="432"/>
        </w:trPr>
        <w:tc>
          <w:tcPr>
            <w:tcW w:w="1728" w:type="dxa"/>
            <w:vAlign w:val="bottom"/>
          </w:tcPr>
          <w:p w:rsidR="00B556D6" w:rsidRPr="002D54D1" w:rsidRDefault="00B556D6" w:rsidP="00B556D6">
            <w:pPr>
              <w:jc w:val="right"/>
              <w:rPr>
                <w:rFonts w:ascii="Tahoma" w:hAnsi="Tahoma" w:cs="Tahoma"/>
                <w:b/>
                <w:bCs/>
                <w:szCs w:val="20"/>
              </w:rPr>
            </w:pPr>
            <w:r w:rsidRPr="002D54D1">
              <w:rPr>
                <w:rFonts w:ascii="Tahoma" w:hAnsi="Tahoma" w:cs="Tahoma"/>
                <w:b/>
                <w:bCs/>
                <w:szCs w:val="20"/>
              </w:rPr>
              <w:t>Revised Date</w:t>
            </w:r>
            <w:r>
              <w:rPr>
                <w:rFonts w:ascii="Tahoma" w:hAnsi="Tahoma" w:cs="Tahoma"/>
                <w:b/>
                <w:bCs/>
                <w:szCs w:val="20"/>
              </w:rPr>
              <w:t>(s)</w:t>
            </w:r>
            <w:r w:rsidRPr="002D54D1">
              <w:rPr>
                <w:rFonts w:ascii="Tahoma" w:hAnsi="Tahoma" w:cs="Tahoma"/>
                <w:b/>
                <w:bCs/>
                <w:szCs w:val="20"/>
              </w:rPr>
              <w:t>:</w:t>
            </w:r>
          </w:p>
        </w:tc>
        <w:tc>
          <w:tcPr>
            <w:tcW w:w="3312" w:type="dxa"/>
            <w:gridSpan w:val="2"/>
            <w:vAlign w:val="bottom"/>
          </w:tcPr>
          <w:p w:rsidR="00B556D6" w:rsidRPr="00D903D0" w:rsidRDefault="00B556D6" w:rsidP="00B556D6">
            <w:pPr>
              <w:rPr>
                <w:rFonts w:ascii="Tahoma" w:hAnsi="Tahoma" w:cs="Tahoma"/>
                <w:bCs/>
                <w:szCs w:val="20"/>
              </w:rPr>
            </w:pPr>
          </w:p>
        </w:tc>
        <w:tc>
          <w:tcPr>
            <w:tcW w:w="1800" w:type="dxa"/>
            <w:vAlign w:val="bottom"/>
          </w:tcPr>
          <w:p w:rsidR="00B556D6" w:rsidRPr="002D54D1" w:rsidRDefault="00B556D6" w:rsidP="00B556D6">
            <w:pPr>
              <w:jc w:val="right"/>
              <w:rPr>
                <w:rFonts w:ascii="Tahoma" w:hAnsi="Tahoma" w:cs="Tahoma"/>
                <w:b/>
                <w:bCs/>
                <w:szCs w:val="20"/>
              </w:rPr>
            </w:pPr>
            <w:r w:rsidRPr="002D54D1">
              <w:rPr>
                <w:rFonts w:ascii="Tahoma" w:hAnsi="Tahoma" w:cs="Tahoma"/>
                <w:b/>
                <w:bCs/>
                <w:szCs w:val="20"/>
              </w:rPr>
              <w:t>Approved By:</w:t>
            </w:r>
          </w:p>
        </w:tc>
        <w:tc>
          <w:tcPr>
            <w:tcW w:w="3600" w:type="dxa"/>
            <w:vAlign w:val="bottom"/>
          </w:tcPr>
          <w:p w:rsidR="00B556D6" w:rsidRPr="00D903D0" w:rsidRDefault="0044791F" w:rsidP="00B556D6">
            <w:pPr>
              <w:rPr>
                <w:rFonts w:ascii="Tahoma" w:hAnsi="Tahoma" w:cs="Tahoma"/>
                <w:bCs/>
                <w:szCs w:val="20"/>
              </w:rPr>
            </w:pPr>
            <w:r>
              <w:rPr>
                <w:rFonts w:ascii="Tahoma" w:hAnsi="Tahoma" w:cs="Tahoma"/>
                <w:bCs/>
                <w:szCs w:val="20"/>
              </w:rPr>
              <w:t>Infection Prevention and Control Dept.</w:t>
            </w:r>
          </w:p>
        </w:tc>
      </w:tr>
      <w:tr w:rsidR="00B556D6" w:rsidRPr="002D54D1" w:rsidTr="00B556D6">
        <w:trPr>
          <w:trHeight w:val="432"/>
        </w:trPr>
        <w:tc>
          <w:tcPr>
            <w:tcW w:w="1728" w:type="dxa"/>
            <w:vAlign w:val="bottom"/>
          </w:tcPr>
          <w:p w:rsidR="00B556D6" w:rsidRPr="002D54D1" w:rsidRDefault="00B556D6" w:rsidP="00B556D6">
            <w:pPr>
              <w:jc w:val="right"/>
              <w:rPr>
                <w:rFonts w:ascii="Tahoma" w:hAnsi="Tahoma" w:cs="Tahoma"/>
                <w:b/>
                <w:bCs/>
                <w:szCs w:val="20"/>
              </w:rPr>
            </w:pPr>
            <w:r>
              <w:rPr>
                <w:rFonts w:ascii="Tahoma" w:hAnsi="Tahoma" w:cs="Tahoma"/>
                <w:b/>
                <w:bCs/>
                <w:szCs w:val="20"/>
              </w:rPr>
              <w:t>Revision No.:</w:t>
            </w:r>
          </w:p>
        </w:tc>
        <w:tc>
          <w:tcPr>
            <w:tcW w:w="1260" w:type="dxa"/>
            <w:vAlign w:val="bottom"/>
          </w:tcPr>
          <w:p w:rsidR="00B556D6" w:rsidRPr="00D903D0" w:rsidRDefault="00B556D6" w:rsidP="00B556D6">
            <w:pPr>
              <w:rPr>
                <w:rFonts w:ascii="Tahoma" w:hAnsi="Tahoma" w:cs="Tahoma"/>
                <w:bCs/>
                <w:szCs w:val="20"/>
              </w:rPr>
            </w:pPr>
          </w:p>
        </w:tc>
        <w:tc>
          <w:tcPr>
            <w:tcW w:w="3852" w:type="dxa"/>
            <w:gridSpan w:val="2"/>
            <w:vAlign w:val="bottom"/>
          </w:tcPr>
          <w:p w:rsidR="00B556D6" w:rsidRPr="002D54D1" w:rsidRDefault="00B556D6" w:rsidP="00B556D6">
            <w:pPr>
              <w:jc w:val="right"/>
              <w:rPr>
                <w:rFonts w:ascii="Tahoma" w:hAnsi="Tahoma" w:cs="Tahoma"/>
                <w:b/>
                <w:bCs/>
                <w:szCs w:val="20"/>
              </w:rPr>
            </w:pPr>
            <w:r w:rsidRPr="002D54D1">
              <w:rPr>
                <w:rFonts w:ascii="Tahoma" w:hAnsi="Tahoma" w:cs="Tahoma"/>
                <w:b/>
                <w:bCs/>
                <w:szCs w:val="20"/>
              </w:rPr>
              <w:t>Depts. Affected:</w:t>
            </w:r>
          </w:p>
        </w:tc>
        <w:tc>
          <w:tcPr>
            <w:tcW w:w="3600" w:type="dxa"/>
            <w:vAlign w:val="bottom"/>
          </w:tcPr>
          <w:p w:rsidR="00B556D6" w:rsidRPr="00D903D0" w:rsidRDefault="00A54BC0" w:rsidP="00B556D6">
            <w:pPr>
              <w:rPr>
                <w:rFonts w:ascii="Tahoma" w:hAnsi="Tahoma" w:cs="Tahoma"/>
                <w:bCs/>
                <w:szCs w:val="20"/>
              </w:rPr>
            </w:pPr>
            <w:r>
              <w:rPr>
                <w:rFonts w:ascii="Tahoma" w:hAnsi="Tahoma" w:cs="Tahoma"/>
                <w:bCs/>
                <w:szCs w:val="20"/>
              </w:rPr>
              <w:t>All</w:t>
            </w:r>
            <w:r w:rsidR="0044791F">
              <w:rPr>
                <w:rFonts w:ascii="Tahoma" w:hAnsi="Tahoma" w:cs="Tahoma"/>
                <w:bCs/>
                <w:szCs w:val="20"/>
              </w:rPr>
              <w:t xml:space="preserve"> Departments</w:t>
            </w:r>
          </w:p>
        </w:tc>
      </w:tr>
    </w:tbl>
    <w:p w:rsidR="00B556D6" w:rsidRDefault="00B556D6" w:rsidP="00B556D6">
      <w:pPr>
        <w:spacing w:after="120" w:line="240" w:lineRule="atLeast"/>
        <w:rPr>
          <w:rFonts w:ascii="Tahoma" w:hAnsi="Tahoma" w:cs="Tahoma"/>
          <w:b/>
          <w:sz w:val="22"/>
          <w:szCs w:val="22"/>
          <w:u w:val="single"/>
        </w:rPr>
      </w:pPr>
    </w:p>
    <w:p w:rsidR="00B556D6" w:rsidRDefault="00B556D6" w:rsidP="00B556D6">
      <w:pPr>
        <w:spacing w:after="120" w:line="240" w:lineRule="atLeast"/>
        <w:rPr>
          <w:rFonts w:ascii="Tahoma" w:hAnsi="Tahoma" w:cs="Tahoma"/>
          <w:b/>
          <w:sz w:val="22"/>
          <w:szCs w:val="22"/>
          <w:u w:val="single"/>
        </w:rPr>
      </w:pPr>
      <w:r w:rsidRPr="0021772D">
        <w:rPr>
          <w:rFonts w:ascii="Tahoma" w:hAnsi="Tahoma" w:cs="Tahoma"/>
          <w:b/>
          <w:sz w:val="22"/>
          <w:szCs w:val="22"/>
          <w:u w:val="single"/>
        </w:rPr>
        <w:t>POLICY</w:t>
      </w:r>
      <w:r w:rsidR="00A54BC0">
        <w:rPr>
          <w:rFonts w:ascii="Tahoma" w:hAnsi="Tahoma" w:cs="Tahoma"/>
          <w:b/>
          <w:sz w:val="22"/>
          <w:szCs w:val="22"/>
          <w:u w:val="single"/>
        </w:rPr>
        <w:t>:</w:t>
      </w:r>
    </w:p>
    <w:p w:rsidR="00A54BC0" w:rsidRDefault="00A54BC0" w:rsidP="00B556D6">
      <w:pPr>
        <w:spacing w:after="120" w:line="240" w:lineRule="atLeast"/>
        <w:rPr>
          <w:rFonts w:ascii="Tahoma" w:hAnsi="Tahoma" w:cs="Tahoma"/>
          <w:sz w:val="22"/>
          <w:szCs w:val="22"/>
        </w:rPr>
      </w:pPr>
      <w:r>
        <w:rPr>
          <w:rFonts w:ascii="Tahoma" w:hAnsi="Tahoma" w:cs="Tahoma"/>
          <w:sz w:val="22"/>
          <w:szCs w:val="22"/>
        </w:rPr>
        <w:t xml:space="preserve">Swope Health has a Respiratory Protection Program for all workers who must use a personal respiratory protection device to prevent exposure to airborne contaminants.  </w:t>
      </w:r>
    </w:p>
    <w:p w:rsidR="00854A14" w:rsidRPr="00A54BC0" w:rsidRDefault="007535AF" w:rsidP="00B556D6">
      <w:pPr>
        <w:spacing w:after="120" w:line="240" w:lineRule="atLeast"/>
        <w:rPr>
          <w:rFonts w:ascii="Tahoma" w:hAnsi="Tahoma" w:cs="Tahoma"/>
          <w:sz w:val="22"/>
          <w:szCs w:val="22"/>
        </w:rPr>
      </w:pPr>
      <w:r>
        <w:rPr>
          <w:rFonts w:ascii="Tahoma" w:hAnsi="Tahoma" w:cs="Tahoma"/>
          <w:sz w:val="22"/>
          <w:szCs w:val="22"/>
        </w:rPr>
        <w:t xml:space="preserve">The guidelines in this program are designed to aid health care workers establish a respiratory protection program.  The primary objective is to prevent the transmission of tuberculosis as recommended by the Centers for Disease Control (CDC).  There are other airborne viruses/diseases that this program could also prevent transmission.  Where feasible, exposure to airborne contaminates will be diluted and removed by engineering controls (i.e. general and local ventilation, HEPA filtration, ionizers, UV lighting and isolation).  Use of personal protection devices will be required to supplement engineering controls.  </w:t>
      </w:r>
    </w:p>
    <w:p w:rsidR="00B556D6" w:rsidRPr="0021772D" w:rsidRDefault="00B556D6" w:rsidP="00B556D6">
      <w:pPr>
        <w:spacing w:after="120" w:line="240" w:lineRule="atLeast"/>
        <w:rPr>
          <w:rFonts w:ascii="Tahoma" w:hAnsi="Tahoma" w:cs="Tahoma"/>
          <w:sz w:val="22"/>
          <w:szCs w:val="22"/>
          <w:u w:val="single"/>
        </w:rPr>
      </w:pPr>
    </w:p>
    <w:p w:rsidR="00B556D6" w:rsidRDefault="00A54BC0" w:rsidP="00B556D6">
      <w:pPr>
        <w:spacing w:after="120" w:line="240" w:lineRule="atLeast"/>
        <w:rPr>
          <w:rFonts w:ascii="Tahoma" w:hAnsi="Tahoma" w:cs="Tahoma"/>
          <w:b/>
          <w:sz w:val="22"/>
          <w:szCs w:val="22"/>
          <w:u w:val="single"/>
        </w:rPr>
      </w:pPr>
      <w:r>
        <w:rPr>
          <w:rFonts w:ascii="Tahoma" w:hAnsi="Tahoma" w:cs="Tahoma"/>
          <w:b/>
          <w:sz w:val="22"/>
          <w:szCs w:val="22"/>
          <w:u w:val="single"/>
        </w:rPr>
        <w:t>DEFINITIONS:</w:t>
      </w:r>
    </w:p>
    <w:p w:rsidR="00A54BC0" w:rsidRDefault="0072610E" w:rsidP="00B556D6">
      <w:pPr>
        <w:spacing w:after="120" w:line="240" w:lineRule="atLeast"/>
        <w:rPr>
          <w:rFonts w:ascii="Tahoma" w:hAnsi="Tahoma" w:cs="Tahoma"/>
          <w:sz w:val="22"/>
          <w:szCs w:val="22"/>
        </w:rPr>
      </w:pPr>
      <w:r>
        <w:rPr>
          <w:rFonts w:ascii="Tahoma" w:hAnsi="Tahoma" w:cs="Tahoma"/>
          <w:sz w:val="22"/>
          <w:szCs w:val="22"/>
        </w:rPr>
        <w:t xml:space="preserve">Tuberculosis (TB): A potentially serious infectious bacterial disease that mainly affects the lungs.  The bacteria that cause TB are spread when an infected person coughs or sneezes.  </w:t>
      </w:r>
    </w:p>
    <w:p w:rsidR="0072610E" w:rsidRDefault="0072610E" w:rsidP="00B556D6">
      <w:pPr>
        <w:spacing w:after="120" w:line="240" w:lineRule="atLeast"/>
        <w:rPr>
          <w:rFonts w:ascii="Tahoma" w:hAnsi="Tahoma" w:cs="Tahoma"/>
          <w:sz w:val="22"/>
          <w:szCs w:val="22"/>
        </w:rPr>
      </w:pPr>
      <w:r>
        <w:rPr>
          <w:rFonts w:ascii="Tahoma" w:hAnsi="Tahoma" w:cs="Tahoma"/>
          <w:sz w:val="22"/>
          <w:szCs w:val="22"/>
        </w:rPr>
        <w:t>Airborne: Airborne can be used to describe any size particle (e.g. droplet, dust, pollen) capable of travel through the air.  For respiratory droplets, that can include droplets that are close to the source and those that have moved farther away.  However, most infectious disease and public health experts reserve the term airborne specifically for use in the context of airborne transmission to describe infections capable of being transmitted through exposure to infectious, pathogen-containing, small droplets and particles suspended in the air over long distances and that persist in the air for long times.</w:t>
      </w:r>
    </w:p>
    <w:p w:rsidR="0072610E" w:rsidRDefault="0072610E" w:rsidP="00B556D6">
      <w:pPr>
        <w:spacing w:after="120" w:line="240" w:lineRule="atLeast"/>
        <w:rPr>
          <w:rFonts w:ascii="Tahoma" w:hAnsi="Tahoma" w:cs="Tahoma"/>
          <w:sz w:val="22"/>
          <w:szCs w:val="22"/>
        </w:rPr>
      </w:pPr>
      <w:r>
        <w:rPr>
          <w:rFonts w:ascii="Tahoma" w:hAnsi="Tahoma" w:cs="Tahoma"/>
          <w:sz w:val="22"/>
          <w:szCs w:val="22"/>
        </w:rPr>
        <w:t xml:space="preserve">Occupational Safety and Health Administration (OSHA): An agency of the US government, under the </w:t>
      </w:r>
      <w:r w:rsidR="002A20F3">
        <w:rPr>
          <w:rFonts w:ascii="Tahoma" w:hAnsi="Tahoma" w:cs="Tahoma"/>
          <w:sz w:val="22"/>
          <w:szCs w:val="22"/>
        </w:rPr>
        <w:t>Dept.</w:t>
      </w:r>
      <w:r>
        <w:rPr>
          <w:rFonts w:ascii="Tahoma" w:hAnsi="Tahoma" w:cs="Tahoma"/>
          <w:sz w:val="22"/>
          <w:szCs w:val="22"/>
        </w:rPr>
        <w:t xml:space="preserve"> of Labor with the responsibility of ensuring safety at work and a healthful work environment.</w:t>
      </w:r>
    </w:p>
    <w:p w:rsidR="00140CF9" w:rsidRPr="00A54BC0" w:rsidRDefault="00140CF9" w:rsidP="00B556D6">
      <w:pPr>
        <w:spacing w:after="120" w:line="240" w:lineRule="atLeast"/>
        <w:rPr>
          <w:rFonts w:ascii="Tahoma" w:hAnsi="Tahoma" w:cs="Tahoma"/>
          <w:sz w:val="22"/>
          <w:szCs w:val="22"/>
        </w:rPr>
      </w:pPr>
      <w:r>
        <w:rPr>
          <w:rFonts w:ascii="Tahoma" w:hAnsi="Tahoma" w:cs="Tahoma"/>
          <w:sz w:val="22"/>
          <w:szCs w:val="22"/>
        </w:rPr>
        <w:t xml:space="preserve">Powered Air Purifying Respirators (PAPRs): the equipment is battery operated, consists of a half or </w:t>
      </w:r>
      <w:r w:rsidR="002A20F3">
        <w:rPr>
          <w:rFonts w:ascii="Tahoma" w:hAnsi="Tahoma" w:cs="Tahoma"/>
          <w:sz w:val="22"/>
          <w:szCs w:val="22"/>
        </w:rPr>
        <w:t>full-face piece</w:t>
      </w:r>
      <w:r>
        <w:rPr>
          <w:rFonts w:ascii="Tahoma" w:hAnsi="Tahoma" w:cs="Tahoma"/>
          <w:sz w:val="22"/>
          <w:szCs w:val="22"/>
        </w:rPr>
        <w:t xml:space="preserve">, breathing tube, battery-operated blower, and particulate filters (HEPA only).  It uses a blower to pass contaminated air through a HEPA filter, which removes the contaminant and supplies purified air to a </w:t>
      </w:r>
      <w:r w:rsidR="002A20F3">
        <w:rPr>
          <w:rFonts w:ascii="Tahoma" w:hAnsi="Tahoma" w:cs="Tahoma"/>
          <w:sz w:val="22"/>
          <w:szCs w:val="22"/>
        </w:rPr>
        <w:t>face piece</w:t>
      </w:r>
      <w:r>
        <w:rPr>
          <w:rFonts w:ascii="Tahoma" w:hAnsi="Tahoma" w:cs="Tahoma"/>
          <w:sz w:val="22"/>
          <w:szCs w:val="22"/>
        </w:rPr>
        <w:t xml:space="preserve">.  </w:t>
      </w:r>
    </w:p>
    <w:p w:rsidR="00B556D6" w:rsidRPr="0021772D" w:rsidRDefault="00B556D6" w:rsidP="00B556D6">
      <w:pPr>
        <w:jc w:val="both"/>
        <w:rPr>
          <w:rFonts w:ascii="Tahoma" w:hAnsi="Tahoma" w:cs="Tahoma"/>
          <w:sz w:val="22"/>
          <w:szCs w:val="22"/>
        </w:rPr>
      </w:pPr>
    </w:p>
    <w:p w:rsidR="00B556D6" w:rsidRPr="0021772D" w:rsidRDefault="00B556D6" w:rsidP="00B556D6">
      <w:pPr>
        <w:jc w:val="both"/>
        <w:rPr>
          <w:rFonts w:ascii="Tahoma" w:hAnsi="Tahoma" w:cs="Tahoma"/>
          <w:sz w:val="22"/>
          <w:szCs w:val="22"/>
        </w:rPr>
      </w:pPr>
    </w:p>
    <w:p w:rsidR="00854A14" w:rsidRDefault="00B556D6" w:rsidP="00B556D6">
      <w:pPr>
        <w:spacing w:after="120" w:line="240" w:lineRule="atLeast"/>
        <w:rPr>
          <w:rFonts w:ascii="Tahoma" w:hAnsi="Tahoma" w:cs="Tahoma"/>
          <w:sz w:val="22"/>
          <w:szCs w:val="22"/>
          <w:u w:val="single"/>
        </w:rPr>
      </w:pPr>
      <w:r w:rsidRPr="0021772D">
        <w:rPr>
          <w:rFonts w:ascii="Tahoma" w:hAnsi="Tahoma" w:cs="Tahoma"/>
          <w:b/>
          <w:sz w:val="22"/>
          <w:szCs w:val="22"/>
          <w:u w:val="single"/>
        </w:rPr>
        <w:t>RESPONSIBILITIES</w:t>
      </w:r>
      <w:r w:rsidR="00854A14">
        <w:rPr>
          <w:rFonts w:ascii="Tahoma" w:hAnsi="Tahoma" w:cs="Tahoma"/>
          <w:sz w:val="22"/>
          <w:szCs w:val="22"/>
          <w:u w:val="single"/>
        </w:rPr>
        <w:t>:</w:t>
      </w:r>
    </w:p>
    <w:p w:rsidR="00854A14" w:rsidRDefault="00854A14" w:rsidP="00B556D6">
      <w:pPr>
        <w:spacing w:after="120" w:line="240" w:lineRule="atLeast"/>
        <w:rPr>
          <w:rFonts w:ascii="Tahoma" w:hAnsi="Tahoma" w:cs="Tahoma"/>
          <w:sz w:val="22"/>
          <w:szCs w:val="22"/>
        </w:rPr>
      </w:pPr>
      <w:r>
        <w:rPr>
          <w:rFonts w:ascii="Tahoma" w:hAnsi="Tahoma" w:cs="Tahoma"/>
          <w:sz w:val="22"/>
          <w:szCs w:val="22"/>
        </w:rPr>
        <w:t xml:space="preserve">Management: Infection Prevention and Control will determine what specific applications require use of respiratory devices.  Facilities Management will provide proper respiratory devices to meet the needs of each specific application. Employees will be provided with adequate training and instruction on all devices. </w:t>
      </w:r>
    </w:p>
    <w:p w:rsidR="00B556D6" w:rsidRPr="0021772D" w:rsidRDefault="00854A14" w:rsidP="00B556D6">
      <w:pPr>
        <w:spacing w:after="120" w:line="240" w:lineRule="atLeast"/>
        <w:rPr>
          <w:rFonts w:ascii="Tahoma" w:hAnsi="Tahoma" w:cs="Tahoma"/>
          <w:sz w:val="22"/>
          <w:szCs w:val="22"/>
          <w:u w:val="single"/>
        </w:rPr>
      </w:pPr>
      <w:r>
        <w:rPr>
          <w:rFonts w:ascii="Tahoma" w:hAnsi="Tahoma" w:cs="Tahoma"/>
          <w:sz w:val="22"/>
          <w:szCs w:val="22"/>
        </w:rPr>
        <w:t xml:space="preserve">Management/Supervisory:  Supervisors are responsible for insuring that all personnel are completely knowledgeable of the respiratory protection requirements for the areas in which they work. They are also responsible for insuring that these employees comply with all facets of this respiratory program. </w:t>
      </w:r>
      <w:r w:rsidR="00B556D6" w:rsidRPr="0021772D">
        <w:rPr>
          <w:rFonts w:ascii="Tahoma" w:hAnsi="Tahoma" w:cs="Tahoma"/>
          <w:sz w:val="22"/>
          <w:szCs w:val="22"/>
          <w:u w:val="single"/>
        </w:rPr>
        <w:t xml:space="preserve"> </w:t>
      </w:r>
    </w:p>
    <w:p w:rsidR="00B556D6" w:rsidRPr="00854A14" w:rsidRDefault="00854A14" w:rsidP="00B556D6">
      <w:pPr>
        <w:rPr>
          <w:rFonts w:ascii="Tahoma" w:hAnsi="Tahoma" w:cs="Tahoma"/>
          <w:sz w:val="22"/>
          <w:szCs w:val="22"/>
        </w:rPr>
      </w:pPr>
      <w:r>
        <w:rPr>
          <w:rFonts w:ascii="Tahoma" w:hAnsi="Tahoma" w:cs="Tahoma"/>
          <w:sz w:val="22"/>
          <w:szCs w:val="22"/>
        </w:rPr>
        <w:lastRenderedPageBreak/>
        <w:t xml:space="preserve">Employees:  It is the responsibility of the employee to have an awareness of the respiratory protection requirements for their work areas (as explained by management).  Employees are also responsible for wearing the appropriate respiratory equipment according to proper instructions.  </w:t>
      </w:r>
    </w:p>
    <w:p w:rsidR="00B556D6" w:rsidRPr="0021772D" w:rsidRDefault="00B556D6" w:rsidP="00B556D6">
      <w:pPr>
        <w:rPr>
          <w:rFonts w:ascii="Tahoma" w:hAnsi="Tahoma" w:cs="Tahoma"/>
          <w:b/>
          <w:sz w:val="22"/>
          <w:szCs w:val="22"/>
        </w:rPr>
      </w:pPr>
    </w:p>
    <w:p w:rsidR="00B556D6" w:rsidRPr="0021772D" w:rsidRDefault="00B556D6" w:rsidP="00B556D6">
      <w:pPr>
        <w:rPr>
          <w:rFonts w:ascii="Tahoma" w:hAnsi="Tahoma" w:cs="Tahoma"/>
          <w:sz w:val="22"/>
          <w:szCs w:val="22"/>
        </w:rPr>
      </w:pPr>
      <w:r w:rsidRPr="0021772D">
        <w:rPr>
          <w:rFonts w:ascii="Tahoma" w:hAnsi="Tahoma" w:cs="Tahoma"/>
          <w:sz w:val="22"/>
          <w:szCs w:val="22"/>
        </w:rPr>
        <w:t xml:space="preserve"> </w:t>
      </w:r>
    </w:p>
    <w:p w:rsidR="00B556D6" w:rsidRDefault="00B556D6" w:rsidP="00B556D6">
      <w:pPr>
        <w:spacing w:after="120" w:line="240" w:lineRule="atLeast"/>
        <w:rPr>
          <w:rFonts w:ascii="Tahoma" w:hAnsi="Tahoma" w:cs="Tahoma"/>
          <w:sz w:val="22"/>
          <w:szCs w:val="22"/>
          <w:u w:val="single"/>
        </w:rPr>
      </w:pPr>
      <w:r w:rsidRPr="0021772D">
        <w:rPr>
          <w:rFonts w:ascii="Tahoma" w:hAnsi="Tahoma" w:cs="Tahoma"/>
          <w:b/>
          <w:sz w:val="22"/>
          <w:szCs w:val="22"/>
          <w:u w:val="single"/>
        </w:rPr>
        <w:t>PROCEDURES</w:t>
      </w:r>
      <w:r w:rsidRPr="0021772D">
        <w:rPr>
          <w:rFonts w:ascii="Tahoma" w:hAnsi="Tahoma" w:cs="Tahoma"/>
          <w:sz w:val="22"/>
          <w:szCs w:val="22"/>
          <w:u w:val="single"/>
        </w:rPr>
        <w:t xml:space="preserve">  </w:t>
      </w:r>
    </w:p>
    <w:p w:rsidR="007535AF" w:rsidRDefault="007535AF" w:rsidP="00B556D6">
      <w:pPr>
        <w:spacing w:after="120" w:line="240" w:lineRule="atLeast"/>
        <w:rPr>
          <w:rFonts w:ascii="Tahoma" w:hAnsi="Tahoma" w:cs="Tahoma"/>
          <w:sz w:val="22"/>
          <w:szCs w:val="22"/>
        </w:rPr>
      </w:pPr>
      <w:r>
        <w:rPr>
          <w:rFonts w:ascii="Tahoma" w:hAnsi="Tahoma" w:cs="Tahoma"/>
          <w:sz w:val="22"/>
          <w:szCs w:val="22"/>
        </w:rPr>
        <w:t xml:space="preserve">CDC Recommendations for the Prevention of Nosocomial Transmission of Tuberculosis is the guide used for this policy.  </w:t>
      </w:r>
      <w:r w:rsidR="00FA6EA8">
        <w:rPr>
          <w:rFonts w:ascii="Tahoma" w:hAnsi="Tahoma" w:cs="Tahoma"/>
          <w:sz w:val="22"/>
          <w:szCs w:val="22"/>
        </w:rPr>
        <w:t>Other Highly Contagious Communicable Disease (HCCD)/rash/fever/cough could also indicate usage of this program.  Airborne transmission must be considered with the following: measles, chickenpox, instances with COVID-19.</w:t>
      </w:r>
    </w:p>
    <w:p w:rsidR="007535AF" w:rsidRPr="00FA6EA8" w:rsidRDefault="00FA6EA8" w:rsidP="00FA6EA8">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 xml:space="preserve"> </w:t>
      </w:r>
      <w:r w:rsidR="007535AF" w:rsidRPr="00FA6EA8">
        <w:rPr>
          <w:rFonts w:ascii="Tahoma" w:hAnsi="Tahoma" w:cs="Tahoma"/>
          <w:sz w:val="22"/>
          <w:szCs w:val="22"/>
        </w:rPr>
        <w:t>Particulate Respirators must be worn:</w:t>
      </w:r>
    </w:p>
    <w:p w:rsidR="007535AF" w:rsidRDefault="007535AF" w:rsidP="007535AF">
      <w:pPr>
        <w:pStyle w:val="ListParagraph"/>
        <w:numPr>
          <w:ilvl w:val="0"/>
          <w:numId w:val="6"/>
        </w:numPr>
        <w:spacing w:after="120" w:line="240" w:lineRule="atLeast"/>
        <w:rPr>
          <w:rFonts w:ascii="Tahoma" w:hAnsi="Tahoma" w:cs="Tahoma"/>
          <w:sz w:val="22"/>
          <w:szCs w:val="22"/>
        </w:rPr>
      </w:pPr>
      <w:r>
        <w:rPr>
          <w:rFonts w:ascii="Tahoma" w:hAnsi="Tahoma" w:cs="Tahoma"/>
          <w:sz w:val="22"/>
          <w:szCs w:val="22"/>
        </w:rPr>
        <w:t>When a patient is suspected or confirmed of active pulmonary or laryngeal tuberculosis.</w:t>
      </w:r>
    </w:p>
    <w:p w:rsidR="007535AF" w:rsidRDefault="007535AF" w:rsidP="007535AF">
      <w:pPr>
        <w:pStyle w:val="ListParagraph"/>
        <w:numPr>
          <w:ilvl w:val="0"/>
          <w:numId w:val="6"/>
        </w:numPr>
        <w:spacing w:after="120" w:line="240" w:lineRule="atLeast"/>
        <w:rPr>
          <w:rFonts w:ascii="Tahoma" w:hAnsi="Tahoma" w:cs="Tahoma"/>
          <w:sz w:val="22"/>
          <w:szCs w:val="22"/>
        </w:rPr>
      </w:pPr>
      <w:r>
        <w:rPr>
          <w:rFonts w:ascii="Tahoma" w:hAnsi="Tahoma" w:cs="Tahoma"/>
          <w:sz w:val="22"/>
          <w:szCs w:val="22"/>
        </w:rPr>
        <w:t xml:space="preserve">When the patient is potentially infectious and is undergoing a procedure that is likely to produce bursts of aerosolized infectious particles or to result in copious coughing or sputum production, regardless of whether appropriate ventilation is in place.  </w:t>
      </w:r>
    </w:p>
    <w:p w:rsidR="007535AF" w:rsidRDefault="00FA6EA8" w:rsidP="007535AF">
      <w:pPr>
        <w:pStyle w:val="ListParagraph"/>
        <w:numPr>
          <w:ilvl w:val="0"/>
          <w:numId w:val="6"/>
        </w:numPr>
        <w:spacing w:after="120" w:line="240" w:lineRule="atLeast"/>
        <w:rPr>
          <w:rFonts w:ascii="Tahoma" w:hAnsi="Tahoma" w:cs="Tahoma"/>
          <w:sz w:val="22"/>
          <w:szCs w:val="22"/>
        </w:rPr>
      </w:pPr>
      <w:r>
        <w:rPr>
          <w:rFonts w:ascii="Tahoma" w:hAnsi="Tahoma" w:cs="Tahoma"/>
          <w:sz w:val="22"/>
          <w:szCs w:val="22"/>
        </w:rPr>
        <w:t>When a patient is suspected or confirmed of having measles infection.</w:t>
      </w:r>
    </w:p>
    <w:p w:rsidR="00FA6EA8" w:rsidRDefault="00FA6EA8" w:rsidP="00FA6EA8">
      <w:pPr>
        <w:pStyle w:val="ListParagraph"/>
        <w:spacing w:after="120" w:line="240" w:lineRule="atLeast"/>
        <w:rPr>
          <w:rFonts w:ascii="Tahoma" w:hAnsi="Tahoma" w:cs="Tahoma"/>
          <w:sz w:val="22"/>
          <w:szCs w:val="22"/>
        </w:rPr>
      </w:pPr>
    </w:p>
    <w:p w:rsidR="00FA6EA8" w:rsidRPr="00FA6EA8" w:rsidRDefault="00FA6EA8" w:rsidP="00FA6EA8">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 xml:space="preserve"> </w:t>
      </w:r>
      <w:r w:rsidRPr="00FA6EA8">
        <w:rPr>
          <w:rFonts w:ascii="Tahoma" w:hAnsi="Tahoma" w:cs="Tahoma"/>
          <w:sz w:val="22"/>
          <w:szCs w:val="22"/>
        </w:rPr>
        <w:t>Employees Medical Assessment and Respirator Mask fit:</w:t>
      </w:r>
    </w:p>
    <w:p w:rsidR="00FA6EA8" w:rsidRDefault="00FA6EA8" w:rsidP="00FA6EA8">
      <w:pPr>
        <w:pStyle w:val="ListParagraph"/>
        <w:numPr>
          <w:ilvl w:val="0"/>
          <w:numId w:val="7"/>
        </w:numPr>
        <w:spacing w:after="120" w:line="240" w:lineRule="atLeast"/>
        <w:rPr>
          <w:rFonts w:ascii="Tahoma" w:hAnsi="Tahoma" w:cs="Tahoma"/>
          <w:sz w:val="22"/>
          <w:szCs w:val="22"/>
        </w:rPr>
      </w:pPr>
      <w:r>
        <w:rPr>
          <w:rFonts w:ascii="Tahoma" w:hAnsi="Tahoma" w:cs="Tahoma"/>
          <w:sz w:val="22"/>
          <w:szCs w:val="22"/>
        </w:rPr>
        <w:t>An</w:t>
      </w:r>
      <w:r w:rsidR="00140CF9" w:rsidRPr="00140CF9">
        <w:rPr>
          <w:rFonts w:ascii="Tahoma" w:hAnsi="Tahoma" w:cs="Tahoma"/>
          <w:sz w:val="22"/>
          <w:szCs w:val="22"/>
        </w:rPr>
        <w:t xml:space="preserve"> </w:t>
      </w:r>
      <w:r w:rsidR="00140CF9">
        <w:rPr>
          <w:rFonts w:ascii="Tahoma" w:hAnsi="Tahoma" w:cs="Tahoma"/>
          <w:sz w:val="22"/>
          <w:szCs w:val="22"/>
        </w:rPr>
        <w:t>Occupational Safety and Health Administration</w:t>
      </w:r>
      <w:r>
        <w:rPr>
          <w:rFonts w:ascii="Tahoma" w:hAnsi="Tahoma" w:cs="Tahoma"/>
          <w:sz w:val="22"/>
          <w:szCs w:val="22"/>
        </w:rPr>
        <w:t xml:space="preserve"> </w:t>
      </w:r>
      <w:r w:rsidR="00140CF9">
        <w:rPr>
          <w:rFonts w:ascii="Tahoma" w:hAnsi="Tahoma" w:cs="Tahoma"/>
          <w:sz w:val="22"/>
          <w:szCs w:val="22"/>
        </w:rPr>
        <w:t>(</w:t>
      </w:r>
      <w:r>
        <w:rPr>
          <w:rFonts w:ascii="Tahoma" w:hAnsi="Tahoma" w:cs="Tahoma"/>
          <w:sz w:val="22"/>
          <w:szCs w:val="22"/>
        </w:rPr>
        <w:t>OSHA</w:t>
      </w:r>
      <w:r w:rsidR="00140CF9">
        <w:rPr>
          <w:rFonts w:ascii="Tahoma" w:hAnsi="Tahoma" w:cs="Tahoma"/>
          <w:sz w:val="22"/>
          <w:szCs w:val="22"/>
        </w:rPr>
        <w:t>)</w:t>
      </w:r>
      <w:r>
        <w:rPr>
          <w:rFonts w:ascii="Tahoma" w:hAnsi="Tahoma" w:cs="Tahoma"/>
          <w:sz w:val="22"/>
          <w:szCs w:val="22"/>
        </w:rPr>
        <w:t xml:space="preserve"> Respirator Medical Evaluation Questionnaire must be completed by any worker requiring a respirator mask fit.  Workers with potential risk factors will be referred to a provider for evaluation. </w:t>
      </w:r>
    </w:p>
    <w:p w:rsidR="00FA6EA8" w:rsidRDefault="00FA6EA8" w:rsidP="00FA6EA8">
      <w:pPr>
        <w:pStyle w:val="ListParagraph"/>
        <w:numPr>
          <w:ilvl w:val="0"/>
          <w:numId w:val="7"/>
        </w:numPr>
        <w:spacing w:after="120" w:line="240" w:lineRule="atLeast"/>
        <w:rPr>
          <w:rFonts w:ascii="Tahoma" w:hAnsi="Tahoma" w:cs="Tahoma"/>
          <w:sz w:val="22"/>
          <w:szCs w:val="22"/>
        </w:rPr>
      </w:pPr>
      <w:r>
        <w:rPr>
          <w:rFonts w:ascii="Tahoma" w:hAnsi="Tahoma" w:cs="Tahoma"/>
          <w:sz w:val="22"/>
          <w:szCs w:val="22"/>
        </w:rPr>
        <w:t>The medical status of workers using a respirator should be reviewed annually by filling out their annual health assessment for respirator mask fit.</w:t>
      </w:r>
    </w:p>
    <w:p w:rsidR="00FA6EA8" w:rsidRDefault="00FA6EA8" w:rsidP="00FA6EA8">
      <w:pPr>
        <w:pStyle w:val="ListParagraph"/>
        <w:spacing w:after="120" w:line="240" w:lineRule="atLeast"/>
        <w:ind w:left="1080"/>
        <w:rPr>
          <w:rFonts w:ascii="Tahoma" w:hAnsi="Tahoma" w:cs="Tahoma"/>
          <w:sz w:val="22"/>
          <w:szCs w:val="22"/>
        </w:rPr>
      </w:pPr>
    </w:p>
    <w:p w:rsidR="00FA6EA8" w:rsidRDefault="00FA6EA8" w:rsidP="00FA6EA8">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Identification of Groups of workers at risk</w:t>
      </w:r>
    </w:p>
    <w:p w:rsidR="00FA6EA8" w:rsidRDefault="00FA6EA8" w:rsidP="00FA6EA8">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Workers who routinely work in the following areas (or with the following job title) are considered at risk of contact with airborne viruses and therefore must receive comprehensive training on the Respiratory Program and be fit tested with Swope Health’s currently approved Particulate Respirator.</w:t>
      </w:r>
    </w:p>
    <w:p w:rsidR="00FA6EA8"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Nursing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Dental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Radiology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Provider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Medical Assistant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Optometry job titles that have patient facing duties</w:t>
      </w:r>
    </w:p>
    <w:p w:rsidR="00CB1A46" w:rsidRDefault="00CB1A46" w:rsidP="00FA6EA8">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Other job titles that have patient facing duties approved by infection prevention and control department</w:t>
      </w:r>
    </w:p>
    <w:p w:rsidR="00CB1A46" w:rsidRDefault="00CB1A46" w:rsidP="00CB1A46">
      <w:pPr>
        <w:pStyle w:val="ListParagraph"/>
        <w:spacing w:after="120" w:line="240" w:lineRule="atLeast"/>
        <w:ind w:left="2160"/>
        <w:rPr>
          <w:rFonts w:ascii="Tahoma" w:hAnsi="Tahoma" w:cs="Tahoma"/>
          <w:sz w:val="22"/>
          <w:szCs w:val="22"/>
        </w:rPr>
      </w:pPr>
    </w:p>
    <w:p w:rsidR="00CB1A46" w:rsidRDefault="00CB1A46" w:rsidP="00CB1A46">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High Risk Procedures</w:t>
      </w:r>
    </w:p>
    <w:p w:rsidR="00CB1A46" w:rsidRDefault="00CB1A46" w:rsidP="00CB1A46">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 xml:space="preserve">Associates who </w:t>
      </w:r>
      <w:r>
        <w:rPr>
          <w:rFonts w:ascii="Tahoma" w:hAnsi="Tahoma" w:cs="Tahoma"/>
          <w:sz w:val="22"/>
          <w:szCs w:val="22"/>
          <w:u w:val="single"/>
        </w:rPr>
        <w:t>routinely</w:t>
      </w:r>
      <w:r>
        <w:rPr>
          <w:rFonts w:ascii="Tahoma" w:hAnsi="Tahoma" w:cs="Tahoma"/>
          <w:sz w:val="22"/>
          <w:szCs w:val="22"/>
        </w:rPr>
        <w:t xml:space="preserve"> perform the following procedures are considered to be at risk of contact with and therefore must receive comprehensive training on the Respirator Program and be fit tested with the Swope Health’s currently approved Particulate Respirator.</w:t>
      </w:r>
    </w:p>
    <w:p w:rsidR="00CB1A46" w:rsidRDefault="00CB1A46"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Autopsies</w:t>
      </w:r>
    </w:p>
    <w:p w:rsidR="00CB1A46" w:rsidRDefault="00CB1A46"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Bronchoscopy</w:t>
      </w:r>
    </w:p>
    <w:p w:rsidR="00CB1A46" w:rsidRDefault="00CB1A46"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Aerosoling procedures</w:t>
      </w:r>
    </w:p>
    <w:p w:rsidR="00CB1A46" w:rsidRDefault="00CB1A46" w:rsidP="00CB1A46">
      <w:pPr>
        <w:pStyle w:val="ListParagraph"/>
        <w:spacing w:after="120" w:line="240" w:lineRule="atLeast"/>
        <w:ind w:left="2160"/>
        <w:rPr>
          <w:rFonts w:ascii="Tahoma" w:hAnsi="Tahoma" w:cs="Tahoma"/>
          <w:sz w:val="22"/>
          <w:szCs w:val="22"/>
        </w:rPr>
      </w:pPr>
    </w:p>
    <w:p w:rsidR="00CB1A46" w:rsidRDefault="00CB1A46" w:rsidP="00CB1A46">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 xml:space="preserve"> Associate Fit Testing Checking</w:t>
      </w:r>
    </w:p>
    <w:p w:rsidR="00CB1A46" w:rsidRDefault="00CB1A46" w:rsidP="00CB1A46">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 xml:space="preserve">In any effective personal respiratory protection program, fit testing must be performed by an employer and fit checking must be performed by an employee after each donning </w:t>
      </w:r>
      <w:r>
        <w:rPr>
          <w:rFonts w:ascii="Tahoma" w:hAnsi="Tahoma" w:cs="Tahoma"/>
          <w:sz w:val="22"/>
          <w:szCs w:val="22"/>
        </w:rPr>
        <w:lastRenderedPageBreak/>
        <w:t>of their particulate respirator (PR). A proper fit is vital to protect against inhaling droplet nuclei.</w:t>
      </w:r>
    </w:p>
    <w:p w:rsidR="00CB1A46" w:rsidRDefault="00CB1A46" w:rsidP="00CB1A46">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Associates required to wear a respirator must be fitted and tested for a proper face seal.</w:t>
      </w:r>
    </w:p>
    <w:p w:rsidR="00CB1A46" w:rsidRDefault="00CB1A46"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This will be done before the associate uses the mask, if there is a weight loss or gain of 20 pounds or more.</w:t>
      </w:r>
    </w:p>
    <w:p w:rsidR="00CB1A46" w:rsidRDefault="00CB1A46" w:rsidP="00CB1A46">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 xml:space="preserve"> Each associate will be individually evaluated regarding their inability to use the approve respirator and the performance of their job duties.</w:t>
      </w:r>
    </w:p>
    <w:p w:rsidR="00CB1A46" w:rsidRDefault="00CB1A46"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 xml:space="preserve">The associate who have excessive facial hair or whose facial features that do not allow adequate seal will not be fit tested for Swope Health’s currently acceptable Particulate Respirator.  </w:t>
      </w:r>
    </w:p>
    <w:p w:rsidR="0049077A" w:rsidRDefault="0049077A" w:rsidP="00CB1A46">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 xml:space="preserve">Powered Air Purifying Respirators (PAPRs) are available, however in limited supply at Swope Health. </w:t>
      </w:r>
    </w:p>
    <w:p w:rsidR="0049077A" w:rsidRDefault="0049077A" w:rsidP="0049077A">
      <w:pPr>
        <w:pStyle w:val="ListParagraph"/>
        <w:spacing w:after="120" w:line="240" w:lineRule="atLeast"/>
        <w:ind w:left="2160"/>
        <w:rPr>
          <w:rFonts w:ascii="Tahoma" w:hAnsi="Tahoma" w:cs="Tahoma"/>
          <w:sz w:val="22"/>
          <w:szCs w:val="22"/>
        </w:rPr>
      </w:pPr>
      <w:r>
        <w:rPr>
          <w:rFonts w:ascii="Tahoma" w:hAnsi="Tahoma" w:cs="Tahoma"/>
          <w:sz w:val="22"/>
          <w:szCs w:val="22"/>
        </w:rPr>
        <w:t xml:space="preserve"> </w:t>
      </w:r>
    </w:p>
    <w:p w:rsidR="0049077A" w:rsidRDefault="0049077A" w:rsidP="0049077A">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Respirator Issue and Maintenance</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All associates who enter a known Airborne Precautions room must wear an N95 Particulate Respirator.</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The masks will be kept outside the client’s room.</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The associate will inspect the PR prior to each use for defects and any contamination with blood or body fluid. The PR must be changed if it becomes contaminated with blood, body fluid, becomes wet from excess humidification, or has any defects.</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 xml:space="preserve">Associate N95 PR should be kept in a clean, dry area.  Placing the used N95 into a brown paper bag after use and labeled with the associate’s name is an appropriate way to store the mask.  </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During times of short supply of N95 PR, with CDC guidance and recommendations, these masks will be issued using extended use guidelines.</w:t>
      </w:r>
    </w:p>
    <w:p w:rsidR="00140CF9" w:rsidRDefault="00140CF9"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 xml:space="preserve">PAPRs should be cleaned according to </w:t>
      </w:r>
      <w:r w:rsidR="002A20F3">
        <w:rPr>
          <w:rFonts w:ascii="Tahoma" w:hAnsi="Tahoma" w:cs="Tahoma"/>
          <w:sz w:val="22"/>
          <w:szCs w:val="22"/>
        </w:rPr>
        <w:t>manufacturer’s</w:t>
      </w:r>
      <w:r>
        <w:rPr>
          <w:rFonts w:ascii="Tahoma" w:hAnsi="Tahoma" w:cs="Tahoma"/>
          <w:sz w:val="22"/>
          <w:szCs w:val="22"/>
        </w:rPr>
        <w:t xml:space="preserve"> recommendations.</w:t>
      </w:r>
    </w:p>
    <w:p w:rsidR="0049077A" w:rsidRDefault="0049077A" w:rsidP="0049077A">
      <w:pPr>
        <w:pStyle w:val="ListParagraph"/>
        <w:spacing w:after="120" w:line="240" w:lineRule="atLeast"/>
        <w:ind w:left="1440"/>
        <w:rPr>
          <w:rFonts w:ascii="Tahoma" w:hAnsi="Tahoma" w:cs="Tahoma"/>
          <w:sz w:val="22"/>
          <w:szCs w:val="22"/>
        </w:rPr>
      </w:pPr>
    </w:p>
    <w:p w:rsidR="0049077A" w:rsidRDefault="0049077A" w:rsidP="0049077A">
      <w:pPr>
        <w:pStyle w:val="ListParagraph"/>
        <w:numPr>
          <w:ilvl w:val="0"/>
          <w:numId w:val="8"/>
        </w:numPr>
        <w:spacing w:after="120" w:line="240" w:lineRule="atLeast"/>
        <w:rPr>
          <w:rFonts w:ascii="Tahoma" w:hAnsi="Tahoma" w:cs="Tahoma"/>
          <w:sz w:val="22"/>
          <w:szCs w:val="22"/>
        </w:rPr>
      </w:pPr>
      <w:r>
        <w:rPr>
          <w:rFonts w:ascii="Tahoma" w:hAnsi="Tahoma" w:cs="Tahoma"/>
          <w:sz w:val="22"/>
          <w:szCs w:val="22"/>
        </w:rPr>
        <w:t>Associate Non-Compliance on Respirator Use</w:t>
      </w:r>
    </w:p>
    <w:p w:rsidR="0049077A" w:rsidRDefault="0049077A" w:rsidP="0049077A">
      <w:pPr>
        <w:pStyle w:val="ListParagraph"/>
        <w:numPr>
          <w:ilvl w:val="1"/>
          <w:numId w:val="8"/>
        </w:numPr>
        <w:spacing w:after="120" w:line="240" w:lineRule="atLeast"/>
        <w:rPr>
          <w:rFonts w:ascii="Tahoma" w:hAnsi="Tahoma" w:cs="Tahoma"/>
          <w:sz w:val="22"/>
          <w:szCs w:val="22"/>
        </w:rPr>
      </w:pPr>
      <w:r>
        <w:rPr>
          <w:rFonts w:ascii="Tahoma" w:hAnsi="Tahoma" w:cs="Tahoma"/>
          <w:sz w:val="22"/>
          <w:szCs w:val="22"/>
        </w:rPr>
        <w:t>Associates who are trained and fit tested to use the PR and become non-compliant on the use of the PR will be counseled by their immediate supervisor.  The counseling session will include a discussion of the following:</w:t>
      </w:r>
    </w:p>
    <w:p w:rsidR="0049077A" w:rsidRDefault="0049077A" w:rsidP="0049077A">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Transmission and risk of airborne nuclei</w:t>
      </w:r>
    </w:p>
    <w:p w:rsidR="0049077A" w:rsidRDefault="0049077A" w:rsidP="0049077A">
      <w:pPr>
        <w:pStyle w:val="ListParagraph"/>
        <w:numPr>
          <w:ilvl w:val="2"/>
          <w:numId w:val="8"/>
        </w:numPr>
        <w:spacing w:after="120" w:line="240" w:lineRule="atLeast"/>
        <w:rPr>
          <w:rFonts w:ascii="Tahoma" w:hAnsi="Tahoma" w:cs="Tahoma"/>
          <w:sz w:val="22"/>
          <w:szCs w:val="22"/>
        </w:rPr>
      </w:pPr>
      <w:r>
        <w:rPr>
          <w:rFonts w:ascii="Tahoma" w:hAnsi="Tahoma" w:cs="Tahoma"/>
          <w:sz w:val="22"/>
          <w:szCs w:val="22"/>
        </w:rPr>
        <w:t>Exploring associate concerns and rationale for becoming non-compliant</w:t>
      </w:r>
    </w:p>
    <w:p w:rsidR="0049077A" w:rsidRDefault="0049077A" w:rsidP="0049077A">
      <w:pPr>
        <w:spacing w:after="120" w:line="240" w:lineRule="atLeast"/>
        <w:rPr>
          <w:rFonts w:ascii="Tahoma" w:hAnsi="Tahoma" w:cs="Tahoma"/>
          <w:sz w:val="22"/>
          <w:szCs w:val="22"/>
        </w:rPr>
      </w:pPr>
    </w:p>
    <w:p w:rsidR="0049077A" w:rsidRPr="0049077A" w:rsidRDefault="0049077A" w:rsidP="0049077A">
      <w:pPr>
        <w:spacing w:after="120" w:line="240" w:lineRule="atLeast"/>
        <w:rPr>
          <w:rFonts w:ascii="Tahoma" w:hAnsi="Tahoma" w:cs="Tahoma"/>
          <w:sz w:val="22"/>
          <w:szCs w:val="22"/>
        </w:rPr>
      </w:pPr>
      <w:r>
        <w:rPr>
          <w:rFonts w:ascii="Tahoma" w:hAnsi="Tahoma" w:cs="Tahoma"/>
          <w:sz w:val="22"/>
          <w:szCs w:val="22"/>
        </w:rPr>
        <w:t>Occupational Health will report PPD converters and other Respiratory Protection Program issues or concerns.</w:t>
      </w:r>
    </w:p>
    <w:p w:rsidR="0049077A" w:rsidRPr="0049077A" w:rsidRDefault="0049077A" w:rsidP="0049077A">
      <w:pPr>
        <w:spacing w:after="120" w:line="240" w:lineRule="atLeast"/>
        <w:rPr>
          <w:rFonts w:ascii="Tahoma" w:hAnsi="Tahoma" w:cs="Tahoma"/>
          <w:sz w:val="22"/>
          <w:szCs w:val="22"/>
        </w:rPr>
      </w:pPr>
    </w:p>
    <w:p w:rsidR="00B556D6" w:rsidRDefault="00B556D6" w:rsidP="00B556D6">
      <w:pPr>
        <w:rPr>
          <w:rFonts w:ascii="Tahoma" w:hAnsi="Tahoma" w:cs="Tahoma"/>
          <w:b/>
          <w:sz w:val="22"/>
          <w:szCs w:val="22"/>
          <w:u w:val="single"/>
        </w:rPr>
      </w:pPr>
      <w:r w:rsidRPr="0021772D">
        <w:rPr>
          <w:rFonts w:ascii="Tahoma" w:hAnsi="Tahoma" w:cs="Tahoma"/>
          <w:b/>
          <w:sz w:val="22"/>
          <w:szCs w:val="22"/>
          <w:u w:val="single"/>
        </w:rPr>
        <w:t>REFERENCES</w:t>
      </w:r>
    </w:p>
    <w:p w:rsidR="00140CF9" w:rsidRDefault="00140CF9" w:rsidP="00B556D6">
      <w:pPr>
        <w:rPr>
          <w:rFonts w:ascii="Tahoma" w:hAnsi="Tahoma" w:cs="Tahoma"/>
          <w:b/>
          <w:sz w:val="22"/>
          <w:szCs w:val="22"/>
          <w:u w:val="single"/>
        </w:rPr>
      </w:pPr>
    </w:p>
    <w:p w:rsidR="00140CF9" w:rsidRDefault="00140CF9" w:rsidP="00B556D6">
      <w:pPr>
        <w:rPr>
          <w:rFonts w:ascii="Tahoma" w:hAnsi="Tahoma" w:cs="Tahoma"/>
          <w:sz w:val="22"/>
          <w:szCs w:val="22"/>
        </w:rPr>
      </w:pPr>
      <w:r>
        <w:rPr>
          <w:rFonts w:ascii="Tahoma" w:hAnsi="Tahoma" w:cs="Tahoma"/>
          <w:sz w:val="22"/>
          <w:szCs w:val="22"/>
        </w:rPr>
        <w:t xml:space="preserve">OSHA. Personal Protective Equipment. </w:t>
      </w:r>
      <w:r w:rsidR="008E24E2">
        <w:rPr>
          <w:rFonts w:ascii="Tahoma" w:hAnsi="Tahoma" w:cs="Tahoma"/>
          <w:sz w:val="22"/>
          <w:szCs w:val="22"/>
        </w:rPr>
        <w:t>[Standards – 29 CFR 1910.134 App A].</w:t>
      </w:r>
    </w:p>
    <w:p w:rsidR="008E24E2" w:rsidRDefault="008E24E2" w:rsidP="00B556D6">
      <w:pPr>
        <w:rPr>
          <w:rFonts w:ascii="Tahoma" w:hAnsi="Tahoma" w:cs="Tahoma"/>
          <w:sz w:val="22"/>
          <w:szCs w:val="22"/>
        </w:rPr>
      </w:pPr>
    </w:p>
    <w:p w:rsidR="008E24E2" w:rsidRDefault="008E24E2" w:rsidP="00B556D6">
      <w:pPr>
        <w:rPr>
          <w:rFonts w:ascii="Tahoma" w:hAnsi="Tahoma" w:cs="Tahoma"/>
          <w:sz w:val="22"/>
          <w:szCs w:val="22"/>
        </w:rPr>
      </w:pPr>
      <w:r>
        <w:rPr>
          <w:rFonts w:ascii="Tahoma" w:hAnsi="Tahoma" w:cs="Tahoma"/>
          <w:sz w:val="22"/>
          <w:szCs w:val="22"/>
        </w:rPr>
        <w:t xml:space="preserve">American Association of Occupational Health Nurses. (2012). </w:t>
      </w:r>
      <w:r>
        <w:rPr>
          <w:rFonts w:ascii="Tahoma" w:hAnsi="Tahoma" w:cs="Tahoma"/>
          <w:i/>
          <w:sz w:val="22"/>
          <w:szCs w:val="22"/>
        </w:rPr>
        <w:t xml:space="preserve">Standards of Occupational and Environmental Health Nursing. </w:t>
      </w:r>
      <w:r>
        <w:rPr>
          <w:rFonts w:ascii="Tahoma" w:hAnsi="Tahoma" w:cs="Tahoma"/>
          <w:sz w:val="22"/>
          <w:szCs w:val="22"/>
        </w:rPr>
        <w:t xml:space="preserve">Retrieved from </w:t>
      </w:r>
      <w:hyperlink r:id="rId7" w:history="1">
        <w:r w:rsidRPr="00507026">
          <w:rPr>
            <w:rStyle w:val="Hyperlink"/>
            <w:rFonts w:ascii="Tahoma" w:hAnsi="Tahoma" w:cs="Tahoma"/>
            <w:sz w:val="22"/>
            <w:szCs w:val="22"/>
          </w:rPr>
          <w:t>www.aaohn.org</w:t>
        </w:r>
      </w:hyperlink>
    </w:p>
    <w:p w:rsidR="008E24E2" w:rsidRDefault="008E24E2" w:rsidP="00B556D6">
      <w:pPr>
        <w:rPr>
          <w:rFonts w:ascii="Tahoma" w:hAnsi="Tahoma" w:cs="Tahoma"/>
          <w:sz w:val="22"/>
          <w:szCs w:val="22"/>
        </w:rPr>
      </w:pPr>
    </w:p>
    <w:p w:rsidR="008E24E2" w:rsidRDefault="008E24E2" w:rsidP="00B556D6">
      <w:pPr>
        <w:rPr>
          <w:rFonts w:ascii="Tahoma" w:hAnsi="Tahoma" w:cs="Tahoma"/>
          <w:sz w:val="22"/>
          <w:szCs w:val="22"/>
        </w:rPr>
      </w:pPr>
      <w:r>
        <w:rPr>
          <w:rFonts w:ascii="Tahoma" w:hAnsi="Tahoma" w:cs="Tahoma"/>
          <w:sz w:val="22"/>
          <w:szCs w:val="22"/>
        </w:rPr>
        <w:t xml:space="preserve">The Joint Commission. </w:t>
      </w:r>
      <w:r>
        <w:rPr>
          <w:rFonts w:ascii="Tahoma" w:hAnsi="Tahoma" w:cs="Tahoma"/>
          <w:i/>
          <w:sz w:val="22"/>
          <w:szCs w:val="22"/>
        </w:rPr>
        <w:t xml:space="preserve">Implementing Hospital Respiratory Protection Programs: Strategies from the Field.  </w:t>
      </w:r>
      <w:r>
        <w:rPr>
          <w:rFonts w:ascii="Tahoma" w:hAnsi="Tahoma" w:cs="Tahoma"/>
          <w:sz w:val="22"/>
          <w:szCs w:val="22"/>
        </w:rPr>
        <w:t xml:space="preserve">Oakbrook Terrace, IL: The Joint Commission, Dec. 2014.  </w:t>
      </w:r>
      <w:hyperlink r:id="rId8" w:history="1">
        <w:r w:rsidRPr="00507026">
          <w:rPr>
            <w:rStyle w:val="Hyperlink"/>
            <w:rFonts w:ascii="Tahoma" w:hAnsi="Tahoma" w:cs="Tahoma"/>
            <w:sz w:val="22"/>
            <w:szCs w:val="22"/>
          </w:rPr>
          <w:t>http://www.jointcommission.org</w:t>
        </w:r>
      </w:hyperlink>
      <w:r>
        <w:rPr>
          <w:rFonts w:ascii="Tahoma" w:hAnsi="Tahoma" w:cs="Tahoma"/>
          <w:sz w:val="22"/>
          <w:szCs w:val="22"/>
        </w:rPr>
        <w:t>.</w:t>
      </w:r>
    </w:p>
    <w:p w:rsidR="008E24E2" w:rsidRPr="008E24E2" w:rsidRDefault="008E24E2" w:rsidP="00B556D6">
      <w:pPr>
        <w:rPr>
          <w:rFonts w:ascii="Tahoma" w:hAnsi="Tahoma" w:cs="Tahoma"/>
          <w:sz w:val="22"/>
          <w:szCs w:val="22"/>
        </w:rPr>
      </w:pPr>
    </w:p>
    <w:p w:rsidR="00664962" w:rsidRPr="002A20F3" w:rsidRDefault="008E24E2">
      <w:pPr>
        <w:rPr>
          <w:rFonts w:ascii="Tahoma" w:hAnsi="Tahoma" w:cs="Tahoma"/>
          <w:sz w:val="22"/>
          <w:szCs w:val="22"/>
        </w:rPr>
        <w:sectPr w:rsidR="00664962" w:rsidRPr="002A20F3" w:rsidSect="00B556D6">
          <w:headerReference w:type="default" r:id="rId9"/>
          <w:footerReference w:type="default" r:id="rId10"/>
          <w:pgSz w:w="12240" w:h="15840"/>
          <w:pgMar w:top="1080" w:right="1080" w:bottom="1080" w:left="1080" w:header="720" w:footer="720" w:gutter="0"/>
          <w:cols w:space="720"/>
          <w:docGrid w:linePitch="360"/>
        </w:sectPr>
      </w:pPr>
      <w:r>
        <w:rPr>
          <w:rFonts w:ascii="Tahoma" w:hAnsi="Tahoma" w:cs="Tahoma"/>
          <w:sz w:val="22"/>
          <w:szCs w:val="22"/>
        </w:rPr>
        <w:t>APIC Text of Infection Control and Epidemiology, 4th Edition (2020).</w:t>
      </w:r>
    </w:p>
    <w:p w:rsidR="002359BA" w:rsidRDefault="002359BA" w:rsidP="002A20F3"/>
    <w:sectPr w:rsidR="002359BA" w:rsidSect="00066C1B">
      <w:headerReference w:type="default" r:id="rId11"/>
      <w:pgSz w:w="12240" w:h="15840" w:code="1"/>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2D7" w:rsidRDefault="007212D7" w:rsidP="00B556D6">
      <w:r>
        <w:separator/>
      </w:r>
    </w:p>
  </w:endnote>
  <w:endnote w:type="continuationSeparator" w:id="0">
    <w:p w:rsidR="007212D7" w:rsidRDefault="007212D7" w:rsidP="00B5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158261"/>
      <w:docPartObj>
        <w:docPartGallery w:val="Page Numbers (Bottom of Page)"/>
        <w:docPartUnique/>
      </w:docPartObj>
    </w:sdtPr>
    <w:sdtEndPr/>
    <w:sdtContent>
      <w:sdt>
        <w:sdtPr>
          <w:id w:val="1728636285"/>
          <w:docPartObj>
            <w:docPartGallery w:val="Page Numbers (Top of Page)"/>
            <w:docPartUnique/>
          </w:docPartObj>
        </w:sdtPr>
        <w:sdtEndPr/>
        <w:sdtContent>
          <w:p w:rsidR="00B556D6" w:rsidRDefault="00B556D6">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2F46C2">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2F46C2">
              <w:rPr>
                <w:b/>
                <w:bCs/>
                <w:noProof/>
              </w:rPr>
              <w:t>4</w:t>
            </w:r>
            <w:r>
              <w:rPr>
                <w:b/>
                <w:bCs/>
                <w:sz w:val="24"/>
              </w:rPr>
              <w:fldChar w:fldCharType="end"/>
            </w:r>
          </w:p>
        </w:sdtContent>
      </w:sdt>
    </w:sdtContent>
  </w:sdt>
  <w:p w:rsidR="00B556D6" w:rsidRDefault="00B55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2D7" w:rsidRDefault="007212D7" w:rsidP="00B556D6">
      <w:r>
        <w:separator/>
      </w:r>
    </w:p>
  </w:footnote>
  <w:footnote w:type="continuationSeparator" w:id="0">
    <w:p w:rsidR="007212D7" w:rsidRDefault="007212D7" w:rsidP="00B55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62" w:rsidRDefault="00D10727">
    <w:pPr>
      <w:pStyle w:val="Header"/>
    </w:pPr>
    <w:r>
      <w:rPr>
        <w:noProof/>
      </w:rPr>
      <mc:AlternateContent>
        <mc:Choice Requires="wps">
          <w:drawing>
            <wp:anchor distT="0" distB="0" distL="114300" distR="114300" simplePos="0" relativeHeight="251660288" behindDoc="0" locked="0" layoutInCell="1" allowOverlap="1">
              <wp:simplePos x="0" y="0"/>
              <wp:positionH relativeFrom="column">
                <wp:posOffset>2476500</wp:posOffset>
              </wp:positionH>
              <wp:positionV relativeFrom="paragraph">
                <wp:posOffset>-238125</wp:posOffset>
              </wp:positionV>
              <wp:extent cx="3219450" cy="4000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219450" cy="400050"/>
                      </a:xfrm>
                      <a:prstGeom prst="rect">
                        <a:avLst/>
                      </a:prstGeom>
                      <a:solidFill>
                        <a:schemeClr val="lt1"/>
                      </a:solidFill>
                      <a:ln w="6350">
                        <a:noFill/>
                      </a:ln>
                    </wps:spPr>
                    <wps:txbx>
                      <w:txbxContent>
                        <w:p w:rsidR="00664962" w:rsidRDefault="00D10727">
                          <w:pPr>
                            <w:rPr>
                              <w:rFonts w:ascii="Tahoma" w:hAnsi="Tahoma" w:cs="Tahoma"/>
                              <w:b/>
                              <w:sz w:val="28"/>
                              <w:szCs w:val="28"/>
                            </w:rPr>
                          </w:pPr>
                          <w:r>
                            <w:rPr>
                              <w:rFonts w:ascii="Tahoma" w:hAnsi="Tahoma" w:cs="Tahoma"/>
                              <w:b/>
                              <w:sz w:val="28"/>
                              <w:szCs w:val="28"/>
                            </w:rPr>
                            <w:t>Infection Prevention and Control</w:t>
                          </w:r>
                        </w:p>
                        <w:p w:rsidR="00D10727" w:rsidRPr="00664962" w:rsidRDefault="00D10727">
                          <w:pPr>
                            <w:rPr>
                              <w:rFonts w:ascii="Tahoma" w:hAnsi="Tahoma" w:cs="Tahoma"/>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95pt;margin-top:-18.75pt;width:253.5pt;height:3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" fillcolor="white [3201]" stroked="f" strokeweight=".5pt">
              <v:textbox>
                <w:txbxContent>
                  <w:p w:rsidR="00664962" w:rsidRDefault="00D10727">
                    <w:pPr>
                      <w:rPr>
                        <w:rFonts w:ascii="Tahoma" w:hAnsi="Tahoma" w:cs="Tahoma"/>
                        <w:b/>
                        <w:sz w:val="28"/>
                        <w:szCs w:val="28"/>
                      </w:rPr>
                    </w:pPr>
                    <w:r>
                      <w:rPr>
                        <w:rFonts w:ascii="Tahoma" w:hAnsi="Tahoma" w:cs="Tahoma"/>
                        <w:b/>
                        <w:sz w:val="28"/>
                        <w:szCs w:val="28"/>
                      </w:rPr>
                      <w:t>Infection Prevention and Control</w:t>
                    </w:r>
                  </w:p>
                  <w:p w:rsidR="00D10727" w:rsidRPr="00664962" w:rsidRDefault="00D10727">
                    <w:pPr>
                      <w:rPr>
                        <w:rFonts w:ascii="Tahoma" w:hAnsi="Tahoma" w:cs="Tahoma"/>
                        <w:b/>
                        <w:sz w:val="28"/>
                        <w:szCs w:val="28"/>
                      </w:rPr>
                    </w:pPr>
                  </w:p>
                </w:txbxContent>
              </v:textbox>
            </v:shape>
          </w:pict>
        </mc:Fallback>
      </mc:AlternateContent>
    </w:r>
    <w:r w:rsidR="00664962">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-342900</wp:posOffset>
              </wp:positionV>
              <wp:extent cx="1123950" cy="552450"/>
              <wp:effectExtent l="0" t="0" r="0" b="0"/>
              <wp:wrapNone/>
              <wp:docPr id="9" name="Text Box 9"/>
              <wp:cNvGraphicFramePr/>
              <a:graphic xmlns:a="http://schemas.openxmlformats.org/drawingml/2006/main">
                <a:graphicData uri="http://schemas.microsoft.com/office/word/2010/wordprocessingShape">
                  <wps:wsp>
                    <wps:cNvSpPr txBox="1"/>
                    <wps:spPr>
                      <a:xfrm>
                        <a:off x="0" y="0"/>
                        <a:ext cx="1123950" cy="552450"/>
                      </a:xfrm>
                      <a:prstGeom prst="rect">
                        <a:avLst/>
                      </a:prstGeom>
                      <a:solidFill>
                        <a:schemeClr val="lt1"/>
                      </a:solidFill>
                      <a:ln w="6350">
                        <a:noFill/>
                      </a:ln>
                    </wps:spPr>
                    <wps:txbx>
                      <w:txbxContent>
                        <w:p w:rsidR="00664962" w:rsidRDefault="00664962">
                          <w:r w:rsidRPr="000A6737">
                            <w:rPr>
                              <w:noProof/>
                            </w:rPr>
                            <w:drawing>
                              <wp:inline distT="0" distB="0" distL="0" distR="0" wp14:anchorId="2BF9708C" wp14:editId="1B5F71BE">
                                <wp:extent cx="934720" cy="404436"/>
                                <wp:effectExtent l="0" t="0" r="0" b="0"/>
                                <wp:docPr id="1" name="Picture 1" descr="C:\Users\awebster\AppData\Local\Microsoft\Windows\INetCache\Content.Outlook\VV1PAC3D\swo-logo-stacked_bw-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webster\AppData\Local\Microsoft\Windows\INetCache\Content.Outlook\VV1PAC3D\swo-logo-stacked_bw-fa.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3990" t="21470" r="13270" b="24919"/>
                                        <a:stretch/>
                                      </pic:blipFill>
                                      <pic:spPr bwMode="auto">
                                        <a:xfrm>
                                          <a:off x="0" y="0"/>
                                          <a:ext cx="934720" cy="40443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7" type="#_x0000_t202" style="position:absolute;margin-left:-.75pt;margin-top:-27pt;width:88.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" fillcolor="white [3201]" stroked="f" strokeweight=".5pt">
              <v:textbox>
                <w:txbxContent>
                  <w:p w:rsidR="00664962" w:rsidRDefault="00664962">
                    <w:r w:rsidRPr="000A6737">
                      <w:rPr>
                        <w:noProof/>
                      </w:rPr>
                      <w:drawing>
                        <wp:inline distT="0" distB="0" distL="0" distR="0" wp14:anchorId="2BF9708C" wp14:editId="1B5F71BE">
                          <wp:extent cx="934720" cy="404436"/>
                          <wp:effectExtent l="0" t="0" r="0" b="0"/>
                          <wp:docPr id="1" name="Picture 1" descr="C:\Users\awebster\AppData\Local\Microsoft\Windows\INetCache\Content.Outlook\VV1PAC3D\swo-logo-stacked_bw-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webster\AppData\Local\Microsoft\Windows\INetCache\Content.Outlook\VV1PAC3D\swo-logo-stacked_bw-f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13990" t="21470" r="13270" b="24919"/>
                                  <a:stretch/>
                                </pic:blipFill>
                                <pic:spPr bwMode="auto">
                                  <a:xfrm>
                                    <a:off x="0" y="0"/>
                                    <a:ext cx="934720" cy="40443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62" w:rsidRPr="00066C1B" w:rsidRDefault="00664962" w:rsidP="00066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3305F"/>
    <w:multiLevelType w:val="hybridMultilevel"/>
    <w:tmpl w:val="1FB48B2C"/>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4045BCB"/>
    <w:multiLevelType w:val="hybridMultilevel"/>
    <w:tmpl w:val="9B4AF312"/>
    <w:lvl w:ilvl="0" w:tplc="B3E00596">
      <w:start w:val="1"/>
      <w:numFmt w:val="bullet"/>
      <w:lvlText w:val="•"/>
      <w:lvlJc w:val="left"/>
      <w:pPr>
        <w:tabs>
          <w:tab w:val="num" w:pos="720"/>
        </w:tabs>
        <w:ind w:left="720" w:hanging="360"/>
      </w:pPr>
      <w:rPr>
        <w:rFonts w:ascii="Arial" w:hAnsi="Arial" w:hint="default"/>
      </w:rPr>
    </w:lvl>
    <w:lvl w:ilvl="1" w:tplc="ABE4CBE6" w:tentative="1">
      <w:start w:val="1"/>
      <w:numFmt w:val="bullet"/>
      <w:lvlText w:val="•"/>
      <w:lvlJc w:val="left"/>
      <w:pPr>
        <w:tabs>
          <w:tab w:val="num" w:pos="1440"/>
        </w:tabs>
        <w:ind w:left="1440" w:hanging="360"/>
      </w:pPr>
      <w:rPr>
        <w:rFonts w:ascii="Arial" w:hAnsi="Arial" w:hint="default"/>
      </w:rPr>
    </w:lvl>
    <w:lvl w:ilvl="2" w:tplc="DEF8907C" w:tentative="1">
      <w:start w:val="1"/>
      <w:numFmt w:val="bullet"/>
      <w:lvlText w:val="•"/>
      <w:lvlJc w:val="left"/>
      <w:pPr>
        <w:tabs>
          <w:tab w:val="num" w:pos="2160"/>
        </w:tabs>
        <w:ind w:left="2160" w:hanging="360"/>
      </w:pPr>
      <w:rPr>
        <w:rFonts w:ascii="Arial" w:hAnsi="Arial" w:hint="default"/>
      </w:rPr>
    </w:lvl>
    <w:lvl w:ilvl="3" w:tplc="7A28C0C8" w:tentative="1">
      <w:start w:val="1"/>
      <w:numFmt w:val="bullet"/>
      <w:lvlText w:val="•"/>
      <w:lvlJc w:val="left"/>
      <w:pPr>
        <w:tabs>
          <w:tab w:val="num" w:pos="2880"/>
        </w:tabs>
        <w:ind w:left="2880" w:hanging="360"/>
      </w:pPr>
      <w:rPr>
        <w:rFonts w:ascii="Arial" w:hAnsi="Arial" w:hint="default"/>
      </w:rPr>
    </w:lvl>
    <w:lvl w:ilvl="4" w:tplc="5FF6EB78" w:tentative="1">
      <w:start w:val="1"/>
      <w:numFmt w:val="bullet"/>
      <w:lvlText w:val="•"/>
      <w:lvlJc w:val="left"/>
      <w:pPr>
        <w:tabs>
          <w:tab w:val="num" w:pos="3600"/>
        </w:tabs>
        <w:ind w:left="3600" w:hanging="360"/>
      </w:pPr>
      <w:rPr>
        <w:rFonts w:ascii="Arial" w:hAnsi="Arial" w:hint="default"/>
      </w:rPr>
    </w:lvl>
    <w:lvl w:ilvl="5" w:tplc="1922B708" w:tentative="1">
      <w:start w:val="1"/>
      <w:numFmt w:val="bullet"/>
      <w:lvlText w:val="•"/>
      <w:lvlJc w:val="left"/>
      <w:pPr>
        <w:tabs>
          <w:tab w:val="num" w:pos="4320"/>
        </w:tabs>
        <w:ind w:left="4320" w:hanging="360"/>
      </w:pPr>
      <w:rPr>
        <w:rFonts w:ascii="Arial" w:hAnsi="Arial" w:hint="default"/>
      </w:rPr>
    </w:lvl>
    <w:lvl w:ilvl="6" w:tplc="534E2CFC" w:tentative="1">
      <w:start w:val="1"/>
      <w:numFmt w:val="bullet"/>
      <w:lvlText w:val="•"/>
      <w:lvlJc w:val="left"/>
      <w:pPr>
        <w:tabs>
          <w:tab w:val="num" w:pos="5040"/>
        </w:tabs>
        <w:ind w:left="5040" w:hanging="360"/>
      </w:pPr>
      <w:rPr>
        <w:rFonts w:ascii="Arial" w:hAnsi="Arial" w:hint="default"/>
      </w:rPr>
    </w:lvl>
    <w:lvl w:ilvl="7" w:tplc="4246FF9C" w:tentative="1">
      <w:start w:val="1"/>
      <w:numFmt w:val="bullet"/>
      <w:lvlText w:val="•"/>
      <w:lvlJc w:val="left"/>
      <w:pPr>
        <w:tabs>
          <w:tab w:val="num" w:pos="5760"/>
        </w:tabs>
        <w:ind w:left="5760" w:hanging="360"/>
      </w:pPr>
      <w:rPr>
        <w:rFonts w:ascii="Arial" w:hAnsi="Arial" w:hint="default"/>
      </w:rPr>
    </w:lvl>
    <w:lvl w:ilvl="8" w:tplc="B2EEDD7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F1672B"/>
    <w:multiLevelType w:val="hybridMultilevel"/>
    <w:tmpl w:val="CC1CCC2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F06FE1"/>
    <w:multiLevelType w:val="hybridMultilevel"/>
    <w:tmpl w:val="BEDEFCEE"/>
    <w:lvl w:ilvl="0" w:tplc="00C83520">
      <w:start w:val="1"/>
      <w:numFmt w:val="bullet"/>
      <w:lvlText w:val="•"/>
      <w:lvlJc w:val="left"/>
      <w:pPr>
        <w:tabs>
          <w:tab w:val="num" w:pos="720"/>
        </w:tabs>
        <w:ind w:left="720" w:hanging="360"/>
      </w:pPr>
      <w:rPr>
        <w:rFonts w:ascii="Arial" w:hAnsi="Arial" w:hint="default"/>
      </w:rPr>
    </w:lvl>
    <w:lvl w:ilvl="1" w:tplc="905CAA10" w:tentative="1">
      <w:start w:val="1"/>
      <w:numFmt w:val="bullet"/>
      <w:lvlText w:val="•"/>
      <w:lvlJc w:val="left"/>
      <w:pPr>
        <w:tabs>
          <w:tab w:val="num" w:pos="1440"/>
        </w:tabs>
        <w:ind w:left="1440" w:hanging="360"/>
      </w:pPr>
      <w:rPr>
        <w:rFonts w:ascii="Arial" w:hAnsi="Arial" w:hint="default"/>
      </w:rPr>
    </w:lvl>
    <w:lvl w:ilvl="2" w:tplc="ADD436D4" w:tentative="1">
      <w:start w:val="1"/>
      <w:numFmt w:val="bullet"/>
      <w:lvlText w:val="•"/>
      <w:lvlJc w:val="left"/>
      <w:pPr>
        <w:tabs>
          <w:tab w:val="num" w:pos="2160"/>
        </w:tabs>
        <w:ind w:left="2160" w:hanging="360"/>
      </w:pPr>
      <w:rPr>
        <w:rFonts w:ascii="Arial" w:hAnsi="Arial" w:hint="default"/>
      </w:rPr>
    </w:lvl>
    <w:lvl w:ilvl="3" w:tplc="BA943208" w:tentative="1">
      <w:start w:val="1"/>
      <w:numFmt w:val="bullet"/>
      <w:lvlText w:val="•"/>
      <w:lvlJc w:val="left"/>
      <w:pPr>
        <w:tabs>
          <w:tab w:val="num" w:pos="2880"/>
        </w:tabs>
        <w:ind w:left="2880" w:hanging="360"/>
      </w:pPr>
      <w:rPr>
        <w:rFonts w:ascii="Arial" w:hAnsi="Arial" w:hint="default"/>
      </w:rPr>
    </w:lvl>
    <w:lvl w:ilvl="4" w:tplc="D206ADA6" w:tentative="1">
      <w:start w:val="1"/>
      <w:numFmt w:val="bullet"/>
      <w:lvlText w:val="•"/>
      <w:lvlJc w:val="left"/>
      <w:pPr>
        <w:tabs>
          <w:tab w:val="num" w:pos="3600"/>
        </w:tabs>
        <w:ind w:left="3600" w:hanging="360"/>
      </w:pPr>
      <w:rPr>
        <w:rFonts w:ascii="Arial" w:hAnsi="Arial" w:hint="default"/>
      </w:rPr>
    </w:lvl>
    <w:lvl w:ilvl="5" w:tplc="32DA31EA" w:tentative="1">
      <w:start w:val="1"/>
      <w:numFmt w:val="bullet"/>
      <w:lvlText w:val="•"/>
      <w:lvlJc w:val="left"/>
      <w:pPr>
        <w:tabs>
          <w:tab w:val="num" w:pos="4320"/>
        </w:tabs>
        <w:ind w:left="4320" w:hanging="360"/>
      </w:pPr>
      <w:rPr>
        <w:rFonts w:ascii="Arial" w:hAnsi="Arial" w:hint="default"/>
      </w:rPr>
    </w:lvl>
    <w:lvl w:ilvl="6" w:tplc="4BD817C8" w:tentative="1">
      <w:start w:val="1"/>
      <w:numFmt w:val="bullet"/>
      <w:lvlText w:val="•"/>
      <w:lvlJc w:val="left"/>
      <w:pPr>
        <w:tabs>
          <w:tab w:val="num" w:pos="5040"/>
        </w:tabs>
        <w:ind w:left="5040" w:hanging="360"/>
      </w:pPr>
      <w:rPr>
        <w:rFonts w:ascii="Arial" w:hAnsi="Arial" w:hint="default"/>
      </w:rPr>
    </w:lvl>
    <w:lvl w:ilvl="7" w:tplc="DC7034A6" w:tentative="1">
      <w:start w:val="1"/>
      <w:numFmt w:val="bullet"/>
      <w:lvlText w:val="•"/>
      <w:lvlJc w:val="left"/>
      <w:pPr>
        <w:tabs>
          <w:tab w:val="num" w:pos="5760"/>
        </w:tabs>
        <w:ind w:left="5760" w:hanging="360"/>
      </w:pPr>
      <w:rPr>
        <w:rFonts w:ascii="Arial" w:hAnsi="Arial" w:hint="default"/>
      </w:rPr>
    </w:lvl>
    <w:lvl w:ilvl="8" w:tplc="336624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167224D"/>
    <w:multiLevelType w:val="hybridMultilevel"/>
    <w:tmpl w:val="8CA633E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7F3B64"/>
    <w:multiLevelType w:val="hybridMultilevel"/>
    <w:tmpl w:val="75C2F8F4"/>
    <w:lvl w:ilvl="0" w:tplc="3880F8AC">
      <w:start w:val="1"/>
      <w:numFmt w:val="bullet"/>
      <w:lvlText w:val="•"/>
      <w:lvlJc w:val="left"/>
      <w:pPr>
        <w:tabs>
          <w:tab w:val="num" w:pos="720"/>
        </w:tabs>
        <w:ind w:left="720" w:hanging="360"/>
      </w:pPr>
      <w:rPr>
        <w:rFonts w:ascii="Arial" w:hAnsi="Arial" w:hint="default"/>
      </w:rPr>
    </w:lvl>
    <w:lvl w:ilvl="1" w:tplc="65420DD4">
      <w:numFmt w:val="bullet"/>
      <w:lvlText w:val="–"/>
      <w:lvlJc w:val="left"/>
      <w:pPr>
        <w:tabs>
          <w:tab w:val="num" w:pos="1440"/>
        </w:tabs>
        <w:ind w:left="1440" w:hanging="360"/>
      </w:pPr>
      <w:rPr>
        <w:rFonts w:ascii="Arial" w:hAnsi="Arial" w:hint="default"/>
      </w:rPr>
    </w:lvl>
    <w:lvl w:ilvl="2" w:tplc="CFA0B6D8" w:tentative="1">
      <w:start w:val="1"/>
      <w:numFmt w:val="bullet"/>
      <w:lvlText w:val="•"/>
      <w:lvlJc w:val="left"/>
      <w:pPr>
        <w:tabs>
          <w:tab w:val="num" w:pos="2160"/>
        </w:tabs>
        <w:ind w:left="2160" w:hanging="360"/>
      </w:pPr>
      <w:rPr>
        <w:rFonts w:ascii="Arial" w:hAnsi="Arial" w:hint="default"/>
      </w:rPr>
    </w:lvl>
    <w:lvl w:ilvl="3" w:tplc="090E9B0C" w:tentative="1">
      <w:start w:val="1"/>
      <w:numFmt w:val="bullet"/>
      <w:lvlText w:val="•"/>
      <w:lvlJc w:val="left"/>
      <w:pPr>
        <w:tabs>
          <w:tab w:val="num" w:pos="2880"/>
        </w:tabs>
        <w:ind w:left="2880" w:hanging="360"/>
      </w:pPr>
      <w:rPr>
        <w:rFonts w:ascii="Arial" w:hAnsi="Arial" w:hint="default"/>
      </w:rPr>
    </w:lvl>
    <w:lvl w:ilvl="4" w:tplc="A330DFC6" w:tentative="1">
      <w:start w:val="1"/>
      <w:numFmt w:val="bullet"/>
      <w:lvlText w:val="•"/>
      <w:lvlJc w:val="left"/>
      <w:pPr>
        <w:tabs>
          <w:tab w:val="num" w:pos="3600"/>
        </w:tabs>
        <w:ind w:left="3600" w:hanging="360"/>
      </w:pPr>
      <w:rPr>
        <w:rFonts w:ascii="Arial" w:hAnsi="Arial" w:hint="default"/>
      </w:rPr>
    </w:lvl>
    <w:lvl w:ilvl="5" w:tplc="6254B20C" w:tentative="1">
      <w:start w:val="1"/>
      <w:numFmt w:val="bullet"/>
      <w:lvlText w:val="•"/>
      <w:lvlJc w:val="left"/>
      <w:pPr>
        <w:tabs>
          <w:tab w:val="num" w:pos="4320"/>
        </w:tabs>
        <w:ind w:left="4320" w:hanging="360"/>
      </w:pPr>
      <w:rPr>
        <w:rFonts w:ascii="Arial" w:hAnsi="Arial" w:hint="default"/>
      </w:rPr>
    </w:lvl>
    <w:lvl w:ilvl="6" w:tplc="0E820E18" w:tentative="1">
      <w:start w:val="1"/>
      <w:numFmt w:val="bullet"/>
      <w:lvlText w:val="•"/>
      <w:lvlJc w:val="left"/>
      <w:pPr>
        <w:tabs>
          <w:tab w:val="num" w:pos="5040"/>
        </w:tabs>
        <w:ind w:left="5040" w:hanging="360"/>
      </w:pPr>
      <w:rPr>
        <w:rFonts w:ascii="Arial" w:hAnsi="Arial" w:hint="default"/>
      </w:rPr>
    </w:lvl>
    <w:lvl w:ilvl="7" w:tplc="03DEBFB0" w:tentative="1">
      <w:start w:val="1"/>
      <w:numFmt w:val="bullet"/>
      <w:lvlText w:val="•"/>
      <w:lvlJc w:val="left"/>
      <w:pPr>
        <w:tabs>
          <w:tab w:val="num" w:pos="5760"/>
        </w:tabs>
        <w:ind w:left="5760" w:hanging="360"/>
      </w:pPr>
      <w:rPr>
        <w:rFonts w:ascii="Arial" w:hAnsi="Arial" w:hint="default"/>
      </w:rPr>
    </w:lvl>
    <w:lvl w:ilvl="8" w:tplc="3A2C1D1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305D8B"/>
    <w:multiLevelType w:val="multilevel"/>
    <w:tmpl w:val="BD48F1E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6DF17A80"/>
    <w:multiLevelType w:val="hybridMultilevel"/>
    <w:tmpl w:val="B96A87F6"/>
    <w:lvl w:ilvl="0" w:tplc="8D987BAA">
      <w:start w:val="1"/>
      <w:numFmt w:val="bullet"/>
      <w:lvlText w:val="•"/>
      <w:lvlJc w:val="left"/>
      <w:pPr>
        <w:tabs>
          <w:tab w:val="num" w:pos="720"/>
        </w:tabs>
        <w:ind w:left="720" w:hanging="360"/>
      </w:pPr>
      <w:rPr>
        <w:rFonts w:ascii="Arial" w:hAnsi="Arial" w:hint="default"/>
      </w:rPr>
    </w:lvl>
    <w:lvl w:ilvl="1" w:tplc="C7FEF620" w:tentative="1">
      <w:start w:val="1"/>
      <w:numFmt w:val="bullet"/>
      <w:lvlText w:val="•"/>
      <w:lvlJc w:val="left"/>
      <w:pPr>
        <w:tabs>
          <w:tab w:val="num" w:pos="1440"/>
        </w:tabs>
        <w:ind w:left="1440" w:hanging="360"/>
      </w:pPr>
      <w:rPr>
        <w:rFonts w:ascii="Arial" w:hAnsi="Arial" w:hint="default"/>
      </w:rPr>
    </w:lvl>
    <w:lvl w:ilvl="2" w:tplc="BFCEB2B0" w:tentative="1">
      <w:start w:val="1"/>
      <w:numFmt w:val="bullet"/>
      <w:lvlText w:val="•"/>
      <w:lvlJc w:val="left"/>
      <w:pPr>
        <w:tabs>
          <w:tab w:val="num" w:pos="2160"/>
        </w:tabs>
        <w:ind w:left="2160" w:hanging="360"/>
      </w:pPr>
      <w:rPr>
        <w:rFonts w:ascii="Arial" w:hAnsi="Arial" w:hint="default"/>
      </w:rPr>
    </w:lvl>
    <w:lvl w:ilvl="3" w:tplc="A994290E" w:tentative="1">
      <w:start w:val="1"/>
      <w:numFmt w:val="bullet"/>
      <w:lvlText w:val="•"/>
      <w:lvlJc w:val="left"/>
      <w:pPr>
        <w:tabs>
          <w:tab w:val="num" w:pos="2880"/>
        </w:tabs>
        <w:ind w:left="2880" w:hanging="360"/>
      </w:pPr>
      <w:rPr>
        <w:rFonts w:ascii="Arial" w:hAnsi="Arial" w:hint="default"/>
      </w:rPr>
    </w:lvl>
    <w:lvl w:ilvl="4" w:tplc="88D289D0" w:tentative="1">
      <w:start w:val="1"/>
      <w:numFmt w:val="bullet"/>
      <w:lvlText w:val="•"/>
      <w:lvlJc w:val="left"/>
      <w:pPr>
        <w:tabs>
          <w:tab w:val="num" w:pos="3600"/>
        </w:tabs>
        <w:ind w:left="3600" w:hanging="360"/>
      </w:pPr>
      <w:rPr>
        <w:rFonts w:ascii="Arial" w:hAnsi="Arial" w:hint="default"/>
      </w:rPr>
    </w:lvl>
    <w:lvl w:ilvl="5" w:tplc="8180786C" w:tentative="1">
      <w:start w:val="1"/>
      <w:numFmt w:val="bullet"/>
      <w:lvlText w:val="•"/>
      <w:lvlJc w:val="left"/>
      <w:pPr>
        <w:tabs>
          <w:tab w:val="num" w:pos="4320"/>
        </w:tabs>
        <w:ind w:left="4320" w:hanging="360"/>
      </w:pPr>
      <w:rPr>
        <w:rFonts w:ascii="Arial" w:hAnsi="Arial" w:hint="default"/>
      </w:rPr>
    </w:lvl>
    <w:lvl w:ilvl="6" w:tplc="3F16912C" w:tentative="1">
      <w:start w:val="1"/>
      <w:numFmt w:val="bullet"/>
      <w:lvlText w:val="•"/>
      <w:lvlJc w:val="left"/>
      <w:pPr>
        <w:tabs>
          <w:tab w:val="num" w:pos="5040"/>
        </w:tabs>
        <w:ind w:left="5040" w:hanging="360"/>
      </w:pPr>
      <w:rPr>
        <w:rFonts w:ascii="Arial" w:hAnsi="Arial" w:hint="default"/>
      </w:rPr>
    </w:lvl>
    <w:lvl w:ilvl="7" w:tplc="C94E4E38" w:tentative="1">
      <w:start w:val="1"/>
      <w:numFmt w:val="bullet"/>
      <w:lvlText w:val="•"/>
      <w:lvlJc w:val="left"/>
      <w:pPr>
        <w:tabs>
          <w:tab w:val="num" w:pos="5760"/>
        </w:tabs>
        <w:ind w:left="5760" w:hanging="360"/>
      </w:pPr>
      <w:rPr>
        <w:rFonts w:ascii="Arial" w:hAnsi="Arial" w:hint="default"/>
      </w:rPr>
    </w:lvl>
    <w:lvl w:ilvl="8" w:tplc="31B2F59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3"/>
  </w:num>
  <w:num w:numId="4">
    <w:abstractNumId w:val="5"/>
  </w:num>
  <w:num w:numId="5">
    <w:abstractNumId w:val="7"/>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6D6"/>
    <w:rsid w:val="00066C1B"/>
    <w:rsid w:val="00136E3E"/>
    <w:rsid w:val="00140CF9"/>
    <w:rsid w:val="001504D3"/>
    <w:rsid w:val="002359BA"/>
    <w:rsid w:val="002A20F3"/>
    <w:rsid w:val="002F46C2"/>
    <w:rsid w:val="0044791F"/>
    <w:rsid w:val="0049077A"/>
    <w:rsid w:val="00664962"/>
    <w:rsid w:val="007212D7"/>
    <w:rsid w:val="0072610E"/>
    <w:rsid w:val="007535AF"/>
    <w:rsid w:val="00854A14"/>
    <w:rsid w:val="008A3DB8"/>
    <w:rsid w:val="008E24E2"/>
    <w:rsid w:val="00A54BC0"/>
    <w:rsid w:val="00B556D6"/>
    <w:rsid w:val="00B77729"/>
    <w:rsid w:val="00B77C28"/>
    <w:rsid w:val="00C0571C"/>
    <w:rsid w:val="00CB1A46"/>
    <w:rsid w:val="00CE0AC8"/>
    <w:rsid w:val="00D10727"/>
    <w:rsid w:val="00D51FFE"/>
    <w:rsid w:val="00DB612A"/>
    <w:rsid w:val="00DC7E79"/>
    <w:rsid w:val="00FA6EA8"/>
    <w:rsid w:val="00FF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A44D31-AE8B-498E-925E-8452710DB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6D6"/>
    <w:pPr>
      <w:spacing w:after="0" w:line="240" w:lineRule="auto"/>
    </w:pPr>
    <w:rPr>
      <w:rFonts w:ascii="Arial" w:eastAsia="Times New Roman" w:hAnsi="Arial"/>
      <w:szCs w:val="24"/>
    </w:rPr>
  </w:style>
  <w:style w:type="paragraph" w:styleId="Heading1">
    <w:name w:val="heading 1"/>
    <w:basedOn w:val="Normal"/>
    <w:next w:val="Normal"/>
    <w:link w:val="Heading1Char"/>
    <w:qFormat/>
    <w:rsid w:val="00B556D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24kjd">
    <w:name w:val="e24kjd"/>
    <w:rsid w:val="00B556D6"/>
  </w:style>
  <w:style w:type="character" w:customStyle="1" w:styleId="Heading1Char">
    <w:name w:val="Heading 1 Char"/>
    <w:basedOn w:val="DefaultParagraphFont"/>
    <w:link w:val="Heading1"/>
    <w:rsid w:val="00B556D6"/>
    <w:rPr>
      <w:rFonts w:ascii="Arial" w:eastAsia="Times New Roman" w:hAnsi="Arial"/>
      <w:b/>
      <w:bCs/>
      <w:szCs w:val="24"/>
    </w:rPr>
  </w:style>
  <w:style w:type="paragraph" w:styleId="Header">
    <w:name w:val="header"/>
    <w:basedOn w:val="Normal"/>
    <w:link w:val="HeaderChar"/>
    <w:uiPriority w:val="99"/>
    <w:unhideWhenUsed/>
    <w:rsid w:val="00B556D6"/>
    <w:pPr>
      <w:tabs>
        <w:tab w:val="center" w:pos="4680"/>
        <w:tab w:val="right" w:pos="9360"/>
      </w:tabs>
    </w:pPr>
  </w:style>
  <w:style w:type="character" w:customStyle="1" w:styleId="HeaderChar">
    <w:name w:val="Header Char"/>
    <w:basedOn w:val="DefaultParagraphFont"/>
    <w:link w:val="Header"/>
    <w:uiPriority w:val="99"/>
    <w:rsid w:val="00B556D6"/>
    <w:rPr>
      <w:rFonts w:ascii="Arial" w:eastAsia="Times New Roman" w:hAnsi="Arial"/>
      <w:szCs w:val="24"/>
    </w:rPr>
  </w:style>
  <w:style w:type="paragraph" w:styleId="Footer">
    <w:name w:val="footer"/>
    <w:basedOn w:val="Normal"/>
    <w:link w:val="FooterChar"/>
    <w:uiPriority w:val="99"/>
    <w:unhideWhenUsed/>
    <w:rsid w:val="00B556D6"/>
    <w:pPr>
      <w:tabs>
        <w:tab w:val="center" w:pos="4680"/>
        <w:tab w:val="right" w:pos="9360"/>
      </w:tabs>
    </w:pPr>
  </w:style>
  <w:style w:type="character" w:customStyle="1" w:styleId="FooterChar">
    <w:name w:val="Footer Char"/>
    <w:basedOn w:val="DefaultParagraphFont"/>
    <w:link w:val="Footer"/>
    <w:uiPriority w:val="99"/>
    <w:rsid w:val="00B556D6"/>
    <w:rPr>
      <w:rFonts w:ascii="Arial" w:eastAsia="Times New Roman" w:hAnsi="Arial"/>
      <w:szCs w:val="24"/>
    </w:rPr>
  </w:style>
  <w:style w:type="paragraph" w:styleId="BalloonText">
    <w:name w:val="Balloon Text"/>
    <w:basedOn w:val="Normal"/>
    <w:link w:val="BalloonTextChar"/>
    <w:uiPriority w:val="99"/>
    <w:semiHidden/>
    <w:unhideWhenUsed/>
    <w:rsid w:val="00A54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BC0"/>
    <w:rPr>
      <w:rFonts w:ascii="Segoe UI" w:eastAsia="Times New Roman" w:hAnsi="Segoe UI" w:cs="Segoe UI"/>
      <w:sz w:val="18"/>
      <w:szCs w:val="18"/>
    </w:rPr>
  </w:style>
  <w:style w:type="paragraph" w:styleId="ListParagraph">
    <w:name w:val="List Paragraph"/>
    <w:basedOn w:val="Normal"/>
    <w:uiPriority w:val="34"/>
    <w:qFormat/>
    <w:rsid w:val="007535AF"/>
    <w:pPr>
      <w:ind w:left="720"/>
      <w:contextualSpacing/>
    </w:pPr>
  </w:style>
  <w:style w:type="character" w:styleId="Hyperlink">
    <w:name w:val="Hyperlink"/>
    <w:basedOn w:val="DefaultParagraphFont"/>
    <w:uiPriority w:val="99"/>
    <w:unhideWhenUsed/>
    <w:rsid w:val="008E24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intcommiss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aohn.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SwopeHealth.Org</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Atha Webster</dc:creator>
  <cp:keywords/>
  <dc:description/>
  <cp:lastModifiedBy>Julie Richards</cp:lastModifiedBy>
  <cp:revision>2</cp:revision>
  <cp:lastPrinted>2020-11-24T20:44:00Z</cp:lastPrinted>
  <dcterms:created xsi:type="dcterms:W3CDTF">2021-03-22T01:35:00Z</dcterms:created>
  <dcterms:modified xsi:type="dcterms:W3CDTF">2021-03-22T01:35:00Z</dcterms:modified>
</cp:coreProperties>
</file>